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F0" w:rsidRPr="00D621BF" w:rsidRDefault="001D4C48">
      <w:pPr>
        <w:jc w:val="center"/>
        <w:rPr>
          <w:rFonts w:ascii="Corbel" w:hAnsi="Corbel" w:cs="Arial"/>
          <w:sz w:val="22"/>
          <w:szCs w:val="22"/>
        </w:rPr>
      </w:pPr>
      <w:r>
        <w:rPr>
          <w:rFonts w:ascii="Arial" w:hAnsi="Arial" w:cs="Arial"/>
          <w:sz w:val="22"/>
          <w:szCs w:val="22"/>
        </w:rPr>
        <w:t xml:space="preserve"> </w:t>
      </w:r>
      <w:r w:rsidR="003729F0" w:rsidRPr="00D621BF">
        <w:rPr>
          <w:rFonts w:ascii="Corbel" w:hAnsi="Corbel" w:cs="Arial"/>
          <w:sz w:val="22"/>
          <w:szCs w:val="22"/>
        </w:rPr>
        <w:t>ROYAL HOLLOWAY</w:t>
      </w:r>
    </w:p>
    <w:p w:rsidR="003729F0" w:rsidRPr="00D621BF" w:rsidRDefault="003729F0">
      <w:pPr>
        <w:jc w:val="center"/>
        <w:rPr>
          <w:rFonts w:ascii="Corbel" w:hAnsi="Corbel" w:cs="Arial"/>
          <w:sz w:val="22"/>
          <w:szCs w:val="22"/>
        </w:rPr>
      </w:pPr>
      <w:r w:rsidRPr="00D621BF">
        <w:rPr>
          <w:rFonts w:ascii="Corbel" w:hAnsi="Corbel" w:cs="Arial"/>
          <w:sz w:val="22"/>
          <w:szCs w:val="22"/>
        </w:rPr>
        <w:t>University of London</w:t>
      </w:r>
    </w:p>
    <w:p w:rsidR="003729F0" w:rsidRPr="00D621BF" w:rsidRDefault="003729F0">
      <w:pPr>
        <w:jc w:val="center"/>
        <w:rPr>
          <w:rFonts w:ascii="Corbel" w:hAnsi="Corbel" w:cs="Arial"/>
          <w:sz w:val="22"/>
          <w:szCs w:val="22"/>
        </w:rPr>
      </w:pPr>
    </w:p>
    <w:p w:rsidR="003729F0" w:rsidRPr="00D621BF" w:rsidRDefault="003729F0">
      <w:pPr>
        <w:pStyle w:val="Heading3"/>
        <w:rPr>
          <w:rFonts w:ascii="Corbel" w:hAnsi="Corbel"/>
          <w:sz w:val="22"/>
          <w:szCs w:val="22"/>
        </w:rPr>
      </w:pPr>
      <w:r w:rsidRPr="00D621BF">
        <w:rPr>
          <w:rFonts w:ascii="Corbel" w:hAnsi="Corbel"/>
          <w:sz w:val="22"/>
          <w:szCs w:val="22"/>
        </w:rPr>
        <w:t>PROGRAMME SPECIFICATION</w:t>
      </w:r>
    </w:p>
    <w:p w:rsidR="003729F0" w:rsidRPr="00D621BF" w:rsidRDefault="003729F0">
      <w:pPr>
        <w:rPr>
          <w:rFonts w:ascii="Corbel" w:hAnsi="Corbel" w:cs="Arial"/>
          <w:sz w:val="22"/>
          <w:szCs w:val="22"/>
        </w:rPr>
      </w:pPr>
    </w:p>
    <w:p w:rsidR="003729F0" w:rsidRPr="00D621BF" w:rsidRDefault="003729F0">
      <w:pPr>
        <w:rPr>
          <w:rFonts w:ascii="Corbel" w:hAnsi="Corbel" w:cs="Arial"/>
          <w:sz w:val="22"/>
          <w:szCs w:val="22"/>
        </w:rPr>
      </w:pPr>
    </w:p>
    <w:p w:rsidR="00241EF0" w:rsidRPr="00D621BF" w:rsidRDefault="00241EF0" w:rsidP="00241EF0">
      <w:pPr>
        <w:jc w:val="both"/>
        <w:rPr>
          <w:rFonts w:ascii="Corbel" w:hAnsi="Corbel" w:cs="Arial"/>
          <w:sz w:val="22"/>
          <w:szCs w:val="22"/>
        </w:rPr>
      </w:pPr>
      <w:bookmarkStart w:id="0" w:name="Index"/>
      <w:bookmarkEnd w:id="0"/>
      <w:r w:rsidRPr="00D621BF">
        <w:rPr>
          <w:rFonts w:ascii="Corbel" w:hAnsi="Corbel" w:cs="Arial"/>
          <w:sz w:val="22"/>
          <w:szCs w:val="22"/>
        </w:rPr>
        <w:t xml:space="preserve">This document describes the </w:t>
      </w:r>
      <w:r w:rsidRPr="00D621BF">
        <w:rPr>
          <w:rFonts w:ascii="Corbel" w:hAnsi="Corbel" w:cs="Arial"/>
          <w:b/>
          <w:bCs/>
          <w:sz w:val="22"/>
          <w:szCs w:val="22"/>
        </w:rPr>
        <w:t xml:space="preserve">Master of Arts and Postgraduate Diploma </w:t>
      </w:r>
      <w:r w:rsidR="00AD42BB" w:rsidRPr="00D621BF">
        <w:rPr>
          <w:rFonts w:ascii="Corbel" w:hAnsi="Corbel" w:cs="Arial"/>
          <w:b/>
          <w:bCs/>
          <w:sz w:val="22"/>
          <w:szCs w:val="22"/>
        </w:rPr>
        <w:t>Consumption, Culture and</w:t>
      </w:r>
      <w:r w:rsidRPr="00D621BF">
        <w:rPr>
          <w:rFonts w:ascii="Corbel" w:hAnsi="Corbel" w:cs="Arial"/>
          <w:b/>
          <w:bCs/>
          <w:sz w:val="22"/>
          <w:szCs w:val="22"/>
        </w:rPr>
        <w:t xml:space="preserve"> Marketing.</w:t>
      </w:r>
      <w:r w:rsidRPr="00D621BF">
        <w:rPr>
          <w:rFonts w:ascii="Corbel" w:hAnsi="Corbel" w:cs="Arial"/>
          <w:bCs/>
          <w:sz w:val="22"/>
          <w:szCs w:val="22"/>
        </w:rPr>
        <w:t xml:space="preserve"> This specification is valid for new entrants from </w:t>
      </w:r>
      <w:r w:rsidRPr="00D621BF">
        <w:rPr>
          <w:rFonts w:ascii="Corbel" w:hAnsi="Corbel" w:cs="Arial"/>
          <w:b/>
          <w:bCs/>
          <w:sz w:val="22"/>
          <w:szCs w:val="22"/>
        </w:rPr>
        <w:t>September 201</w:t>
      </w:r>
      <w:r w:rsidR="002A25BE">
        <w:rPr>
          <w:rFonts w:ascii="Corbel" w:hAnsi="Corbel" w:cs="Arial"/>
          <w:b/>
          <w:bCs/>
          <w:sz w:val="22"/>
          <w:szCs w:val="22"/>
        </w:rPr>
        <w:t>9</w:t>
      </w:r>
      <w:r w:rsidR="00CE73DC" w:rsidRPr="00D621BF">
        <w:rPr>
          <w:rFonts w:ascii="Corbel" w:hAnsi="Corbel" w:cs="Arial"/>
          <w:b/>
          <w:bCs/>
          <w:sz w:val="22"/>
          <w:szCs w:val="22"/>
        </w:rPr>
        <w:t>.</w:t>
      </w:r>
      <w:r w:rsidRPr="00D621BF">
        <w:rPr>
          <w:rFonts w:ascii="Corbel" w:hAnsi="Corbel" w:cs="Arial"/>
          <w:b/>
          <w:bCs/>
          <w:sz w:val="22"/>
          <w:szCs w:val="22"/>
        </w:rPr>
        <w:t xml:space="preserve"> </w:t>
      </w:r>
    </w:p>
    <w:p w:rsidR="003729F0" w:rsidRPr="00D621BF" w:rsidRDefault="003729F0">
      <w:pPr>
        <w:jc w:val="both"/>
        <w:rPr>
          <w:rFonts w:ascii="Corbel" w:hAnsi="Corbel" w:cs="Arial"/>
          <w:color w:val="000000"/>
          <w:sz w:val="22"/>
          <w:szCs w:val="22"/>
        </w:rPr>
      </w:pPr>
    </w:p>
    <w:p w:rsidR="005D62ED" w:rsidRPr="00D621BF" w:rsidRDefault="00091C53" w:rsidP="00AD42BB">
      <w:pPr>
        <w:pStyle w:val="BodyText"/>
        <w:spacing w:before="120" w:after="120"/>
        <w:rPr>
          <w:rFonts w:ascii="Corbel" w:hAnsi="Corbel"/>
          <w:sz w:val="22"/>
          <w:szCs w:val="22"/>
        </w:rPr>
      </w:pPr>
      <w:r w:rsidRPr="00D621BF">
        <w:rPr>
          <w:rFonts w:ascii="Corbel" w:hAnsi="Corbel"/>
          <w:sz w:val="22"/>
          <w:szCs w:val="22"/>
        </w:rPr>
        <w:t>The aims of the programme are:</w:t>
      </w:r>
    </w:p>
    <w:p w:rsidR="00363182" w:rsidRPr="00D621BF" w:rsidRDefault="00091C53" w:rsidP="00AD42BB">
      <w:pPr>
        <w:numPr>
          <w:ilvl w:val="0"/>
          <w:numId w:val="37"/>
        </w:numPr>
        <w:spacing w:before="120" w:after="120"/>
        <w:jc w:val="both"/>
        <w:rPr>
          <w:rFonts w:ascii="Corbel" w:hAnsi="Corbel"/>
          <w:sz w:val="22"/>
          <w:szCs w:val="22"/>
        </w:rPr>
      </w:pPr>
      <w:r w:rsidRPr="00D621BF">
        <w:rPr>
          <w:rFonts w:ascii="Corbel" w:hAnsi="Corbel"/>
          <w:sz w:val="22"/>
          <w:szCs w:val="22"/>
        </w:rPr>
        <w:t xml:space="preserve">to provide </w:t>
      </w:r>
      <w:r w:rsidR="00AD42BB" w:rsidRPr="00D621BF">
        <w:rPr>
          <w:rFonts w:ascii="Corbel" w:hAnsi="Corbel"/>
          <w:sz w:val="22"/>
          <w:szCs w:val="22"/>
        </w:rPr>
        <w:t>a</w:t>
      </w:r>
      <w:r w:rsidR="00363182" w:rsidRPr="00D621BF">
        <w:rPr>
          <w:rFonts w:ascii="Corbel" w:hAnsi="Corbel"/>
          <w:sz w:val="22"/>
          <w:szCs w:val="22"/>
        </w:rPr>
        <w:t xml:space="preserve">n </w:t>
      </w:r>
      <w:r w:rsidR="00AD42BB" w:rsidRPr="00D621BF">
        <w:rPr>
          <w:rFonts w:ascii="Corbel" w:hAnsi="Corbel"/>
          <w:sz w:val="22"/>
          <w:szCs w:val="22"/>
        </w:rPr>
        <w:t xml:space="preserve">advanced level </w:t>
      </w:r>
      <w:r w:rsidR="00363182" w:rsidRPr="00D621BF">
        <w:rPr>
          <w:rFonts w:ascii="Corbel" w:hAnsi="Corbel"/>
          <w:sz w:val="22"/>
          <w:szCs w:val="22"/>
        </w:rPr>
        <w:t xml:space="preserve">understanding of </w:t>
      </w:r>
      <w:r w:rsidR="007F3C8E" w:rsidRPr="00D621BF">
        <w:rPr>
          <w:rFonts w:ascii="Corbel" w:hAnsi="Corbel"/>
          <w:sz w:val="22"/>
          <w:szCs w:val="22"/>
        </w:rPr>
        <w:t xml:space="preserve">the </w:t>
      </w:r>
      <w:r w:rsidR="000A5DE4" w:rsidRPr="00D621BF">
        <w:rPr>
          <w:rFonts w:ascii="Corbel" w:hAnsi="Corbel"/>
          <w:sz w:val="22"/>
          <w:szCs w:val="22"/>
        </w:rPr>
        <w:t>development of</w:t>
      </w:r>
      <w:r w:rsidR="00363182" w:rsidRPr="00D621BF">
        <w:rPr>
          <w:rFonts w:ascii="Corbel" w:hAnsi="Corbel"/>
          <w:sz w:val="22"/>
          <w:szCs w:val="22"/>
        </w:rPr>
        <w:t xml:space="preserve"> </w:t>
      </w:r>
      <w:r w:rsidR="00201936" w:rsidRPr="00D621BF">
        <w:rPr>
          <w:rFonts w:ascii="Corbel" w:hAnsi="Corbel"/>
          <w:sz w:val="22"/>
          <w:szCs w:val="22"/>
        </w:rPr>
        <w:t xml:space="preserve">consumption </w:t>
      </w:r>
      <w:r w:rsidR="00363182" w:rsidRPr="00D621BF">
        <w:rPr>
          <w:rFonts w:ascii="Corbel" w:hAnsi="Corbel"/>
          <w:sz w:val="22"/>
          <w:szCs w:val="22"/>
        </w:rPr>
        <w:t xml:space="preserve">and a critical appreciation of </w:t>
      </w:r>
      <w:r w:rsidR="00AD42BB" w:rsidRPr="00D621BF">
        <w:rPr>
          <w:rFonts w:ascii="Corbel" w:hAnsi="Corbel"/>
          <w:sz w:val="22"/>
          <w:szCs w:val="22"/>
        </w:rPr>
        <w:t xml:space="preserve">its </w:t>
      </w:r>
      <w:r w:rsidR="00363182" w:rsidRPr="00D621BF">
        <w:rPr>
          <w:rFonts w:ascii="Corbel" w:hAnsi="Corbel"/>
          <w:sz w:val="22"/>
          <w:szCs w:val="22"/>
        </w:rPr>
        <w:t>social implications</w:t>
      </w:r>
      <w:r w:rsidR="00AD42BB" w:rsidRPr="00D621BF">
        <w:rPr>
          <w:rFonts w:ascii="Corbel" w:hAnsi="Corbel"/>
          <w:sz w:val="22"/>
          <w:szCs w:val="22"/>
        </w:rPr>
        <w:t>;</w:t>
      </w:r>
    </w:p>
    <w:p w:rsidR="00271B54" w:rsidRPr="00D621BF" w:rsidRDefault="00091C53" w:rsidP="00AD42BB">
      <w:pPr>
        <w:pStyle w:val="BodyText"/>
        <w:numPr>
          <w:ilvl w:val="0"/>
          <w:numId w:val="37"/>
        </w:numPr>
        <w:spacing w:before="120" w:after="120"/>
        <w:rPr>
          <w:rFonts w:ascii="Corbel" w:hAnsi="Corbel"/>
          <w:sz w:val="22"/>
          <w:szCs w:val="22"/>
        </w:rPr>
      </w:pPr>
      <w:r w:rsidRPr="00D621BF">
        <w:rPr>
          <w:rFonts w:ascii="Corbel" w:hAnsi="Corbel"/>
          <w:sz w:val="22"/>
          <w:szCs w:val="22"/>
        </w:rPr>
        <w:t xml:space="preserve">to develop </w:t>
      </w:r>
      <w:r w:rsidR="00271B54" w:rsidRPr="00D621BF">
        <w:rPr>
          <w:rFonts w:ascii="Corbel" w:hAnsi="Corbel"/>
          <w:sz w:val="22"/>
          <w:szCs w:val="22"/>
        </w:rPr>
        <w:t>critical engagement with the major theoretical debates relating to how marketing strategically intervenes in cultures of consumption;</w:t>
      </w:r>
    </w:p>
    <w:p w:rsidR="00091C53" w:rsidRPr="00D621BF" w:rsidRDefault="00091C53" w:rsidP="00091C53">
      <w:pPr>
        <w:pStyle w:val="BodyText"/>
        <w:numPr>
          <w:ilvl w:val="0"/>
          <w:numId w:val="37"/>
        </w:numPr>
        <w:spacing w:before="120" w:after="120"/>
        <w:rPr>
          <w:rFonts w:ascii="Corbel" w:hAnsi="Corbel"/>
          <w:sz w:val="22"/>
          <w:szCs w:val="22"/>
        </w:rPr>
      </w:pPr>
      <w:r w:rsidRPr="00D621BF">
        <w:rPr>
          <w:rFonts w:ascii="Corbel" w:hAnsi="Corbel"/>
          <w:sz w:val="22"/>
          <w:szCs w:val="22"/>
        </w:rPr>
        <w:t xml:space="preserve">to develop a </w:t>
      </w:r>
      <w:r w:rsidR="005D62ED" w:rsidRPr="00D621BF">
        <w:rPr>
          <w:rFonts w:ascii="Corbel" w:hAnsi="Corbel"/>
          <w:sz w:val="22"/>
          <w:szCs w:val="22"/>
        </w:rPr>
        <w:t>conceptual</w:t>
      </w:r>
      <w:r w:rsidR="00333431" w:rsidRPr="00D621BF">
        <w:rPr>
          <w:rFonts w:ascii="Corbel" w:hAnsi="Corbel"/>
          <w:sz w:val="22"/>
          <w:szCs w:val="22"/>
        </w:rPr>
        <w:t xml:space="preserve"> understanding that enables </w:t>
      </w:r>
      <w:r w:rsidR="005D62ED" w:rsidRPr="00D621BF">
        <w:rPr>
          <w:rFonts w:ascii="Corbel" w:hAnsi="Corbel"/>
          <w:sz w:val="22"/>
          <w:szCs w:val="22"/>
        </w:rPr>
        <w:t>student</w:t>
      </w:r>
      <w:r w:rsidR="00333431" w:rsidRPr="00D621BF">
        <w:rPr>
          <w:rFonts w:ascii="Corbel" w:hAnsi="Corbel"/>
          <w:sz w:val="22"/>
          <w:szCs w:val="22"/>
        </w:rPr>
        <w:t>s</w:t>
      </w:r>
      <w:r w:rsidR="005D62ED" w:rsidRPr="00D621BF">
        <w:rPr>
          <w:rFonts w:ascii="Corbel" w:hAnsi="Corbel"/>
          <w:sz w:val="22"/>
          <w:szCs w:val="22"/>
        </w:rPr>
        <w:t xml:space="preserve"> to </w:t>
      </w:r>
      <w:r w:rsidRPr="00D621BF">
        <w:rPr>
          <w:rFonts w:ascii="Corbel" w:hAnsi="Corbel"/>
          <w:sz w:val="22"/>
          <w:szCs w:val="22"/>
        </w:rPr>
        <w:t xml:space="preserve">critically </w:t>
      </w:r>
      <w:r w:rsidR="005D62ED" w:rsidRPr="00D621BF">
        <w:rPr>
          <w:rFonts w:ascii="Corbel" w:hAnsi="Corbel"/>
          <w:sz w:val="22"/>
          <w:szCs w:val="22"/>
        </w:rPr>
        <w:t xml:space="preserve">evaluate current research </w:t>
      </w:r>
      <w:r w:rsidR="00201936" w:rsidRPr="00D621BF">
        <w:rPr>
          <w:rFonts w:ascii="Corbel" w:hAnsi="Corbel"/>
          <w:sz w:val="22"/>
          <w:szCs w:val="22"/>
        </w:rPr>
        <w:t xml:space="preserve">on </w:t>
      </w:r>
      <w:r w:rsidR="00271B54" w:rsidRPr="00D621BF">
        <w:rPr>
          <w:rFonts w:ascii="Corbel" w:hAnsi="Corbel"/>
          <w:sz w:val="22"/>
          <w:szCs w:val="22"/>
        </w:rPr>
        <w:t xml:space="preserve">the intersections of </w:t>
      </w:r>
      <w:r w:rsidR="00201936" w:rsidRPr="00D621BF">
        <w:rPr>
          <w:rFonts w:ascii="Corbel" w:hAnsi="Corbel"/>
          <w:sz w:val="22"/>
          <w:szCs w:val="22"/>
        </w:rPr>
        <w:t xml:space="preserve">consumption, culture and </w:t>
      </w:r>
      <w:r w:rsidR="005D62ED" w:rsidRPr="00D621BF">
        <w:rPr>
          <w:rFonts w:ascii="Corbel" w:hAnsi="Corbel"/>
          <w:sz w:val="22"/>
          <w:szCs w:val="22"/>
        </w:rPr>
        <w:t>marketing;</w:t>
      </w:r>
    </w:p>
    <w:p w:rsidR="00091C53" w:rsidRPr="00D621BF" w:rsidRDefault="00091C53" w:rsidP="00091C53">
      <w:pPr>
        <w:pStyle w:val="BodyText"/>
        <w:numPr>
          <w:ilvl w:val="0"/>
          <w:numId w:val="37"/>
        </w:numPr>
        <w:spacing w:before="120" w:after="120"/>
        <w:rPr>
          <w:rFonts w:ascii="Corbel" w:hAnsi="Corbel"/>
          <w:sz w:val="22"/>
          <w:szCs w:val="22"/>
        </w:rPr>
      </w:pPr>
      <w:r w:rsidRPr="00D621BF">
        <w:rPr>
          <w:rFonts w:ascii="Corbel" w:hAnsi="Corbel"/>
          <w:sz w:val="22"/>
          <w:szCs w:val="22"/>
        </w:rPr>
        <w:t xml:space="preserve">to provide a comprehensive understanding of research methods applicable to </w:t>
      </w:r>
      <w:r w:rsidR="00BB74D1" w:rsidRPr="00D621BF">
        <w:rPr>
          <w:rFonts w:ascii="Corbel" w:hAnsi="Corbel"/>
          <w:sz w:val="22"/>
          <w:szCs w:val="22"/>
        </w:rPr>
        <w:t xml:space="preserve">students’ </w:t>
      </w:r>
      <w:r w:rsidRPr="00D621BF">
        <w:rPr>
          <w:rFonts w:ascii="Corbel" w:hAnsi="Corbel"/>
          <w:sz w:val="22"/>
          <w:szCs w:val="22"/>
        </w:rPr>
        <w:t>own advanced scholarship or research;</w:t>
      </w:r>
    </w:p>
    <w:p w:rsidR="005D62ED" w:rsidRPr="00D621BF" w:rsidRDefault="00367B31" w:rsidP="00C47C93">
      <w:pPr>
        <w:pStyle w:val="BodyText"/>
        <w:numPr>
          <w:ilvl w:val="0"/>
          <w:numId w:val="37"/>
        </w:numPr>
        <w:spacing w:before="120" w:after="120"/>
        <w:rPr>
          <w:rFonts w:ascii="Corbel" w:hAnsi="Corbel"/>
          <w:sz w:val="22"/>
          <w:szCs w:val="22"/>
        </w:rPr>
      </w:pPr>
      <w:proofErr w:type="gramStart"/>
      <w:r w:rsidRPr="00D621BF">
        <w:rPr>
          <w:rFonts w:ascii="Corbel" w:hAnsi="Corbel"/>
          <w:sz w:val="22"/>
          <w:szCs w:val="22"/>
        </w:rPr>
        <w:t>to</w:t>
      </w:r>
      <w:proofErr w:type="gramEnd"/>
      <w:r w:rsidRPr="00D621BF">
        <w:rPr>
          <w:rFonts w:ascii="Corbel" w:hAnsi="Corbel"/>
          <w:sz w:val="22"/>
          <w:szCs w:val="22"/>
        </w:rPr>
        <w:t xml:space="preserve"> foster an independent learning ability required for cont</w:t>
      </w:r>
      <w:r w:rsidR="00333431" w:rsidRPr="00D621BF">
        <w:rPr>
          <w:rFonts w:ascii="Corbel" w:hAnsi="Corbel"/>
          <w:sz w:val="22"/>
          <w:szCs w:val="22"/>
        </w:rPr>
        <w:t>inuing professional development.</w:t>
      </w:r>
    </w:p>
    <w:p w:rsidR="003729F0" w:rsidRPr="00D621BF" w:rsidRDefault="003729F0">
      <w:pPr>
        <w:jc w:val="both"/>
        <w:rPr>
          <w:rFonts w:ascii="Corbel" w:hAnsi="Corbel" w:cs="Arial"/>
          <w:color w:val="000000"/>
          <w:sz w:val="22"/>
          <w:szCs w:val="22"/>
        </w:rPr>
      </w:pPr>
    </w:p>
    <w:p w:rsidR="003729F0" w:rsidRPr="00D621BF" w:rsidRDefault="002907BA" w:rsidP="002907BA">
      <w:pPr>
        <w:jc w:val="both"/>
        <w:rPr>
          <w:rFonts w:ascii="Corbel" w:hAnsi="Corbel" w:cs="Arial"/>
          <w:color w:val="000000"/>
          <w:sz w:val="22"/>
          <w:szCs w:val="22"/>
        </w:rPr>
      </w:pPr>
      <w:r w:rsidRPr="00D621BF">
        <w:rPr>
          <w:rFonts w:ascii="Corbel" w:hAnsi="Corbel" w:cs="Arial"/>
          <w:color w:val="000000"/>
          <w:sz w:val="22"/>
          <w:szCs w:val="22"/>
        </w:rPr>
        <w:t>The programme is delivered over one year of full-time study (52 weeks)</w:t>
      </w:r>
      <w:r w:rsidR="00295CF3" w:rsidRPr="00D621BF">
        <w:rPr>
          <w:rFonts w:ascii="Corbel" w:hAnsi="Corbel" w:cs="Arial"/>
          <w:color w:val="000000"/>
          <w:sz w:val="22"/>
          <w:szCs w:val="22"/>
        </w:rPr>
        <w:t xml:space="preserve"> </w:t>
      </w:r>
      <w:r w:rsidR="00295CF3" w:rsidRPr="00D621BF">
        <w:rPr>
          <w:rFonts w:ascii="Corbel" w:hAnsi="Corbel" w:cs="Arial"/>
          <w:sz w:val="22"/>
          <w:szCs w:val="22"/>
        </w:rPr>
        <w:t>or up to five years of part-time study (260 weeks)</w:t>
      </w:r>
      <w:r w:rsidRPr="00D621BF">
        <w:rPr>
          <w:rFonts w:ascii="Corbel" w:hAnsi="Corbel" w:cs="Arial"/>
          <w:color w:val="000000"/>
          <w:sz w:val="22"/>
          <w:szCs w:val="22"/>
        </w:rPr>
        <w:t>.  Teaching takes place during the day over two terms from September to April. The dissertation is submitted the following September. On successful completion of the programme a student will have a critical understanding of</w:t>
      </w:r>
      <w:r w:rsidR="00CA0273" w:rsidRPr="00D621BF">
        <w:rPr>
          <w:rFonts w:ascii="Corbel" w:hAnsi="Corbel" w:cs="Arial"/>
          <w:color w:val="000000"/>
          <w:sz w:val="22"/>
          <w:szCs w:val="22"/>
        </w:rPr>
        <w:t xml:space="preserve"> </w:t>
      </w:r>
      <w:r w:rsidRPr="00D621BF">
        <w:rPr>
          <w:rFonts w:ascii="Corbel" w:hAnsi="Corbel" w:cs="Arial"/>
          <w:color w:val="000000"/>
          <w:sz w:val="22"/>
          <w:szCs w:val="22"/>
        </w:rPr>
        <w:t>MA Consumption, Culture and Marketing.</w:t>
      </w:r>
    </w:p>
    <w:p w:rsidR="002907BA" w:rsidRPr="00D621BF" w:rsidRDefault="002907BA" w:rsidP="002907BA">
      <w:pPr>
        <w:jc w:val="both"/>
        <w:rPr>
          <w:rFonts w:ascii="Corbel" w:hAnsi="Corbel" w:cs="Arial"/>
          <w:color w:val="000000"/>
          <w:sz w:val="22"/>
          <w:szCs w:val="22"/>
        </w:rPr>
      </w:pPr>
    </w:p>
    <w:p w:rsidR="00AD42BB" w:rsidRPr="00D621BF" w:rsidRDefault="00AD42BB" w:rsidP="00AD42BB">
      <w:pPr>
        <w:jc w:val="both"/>
        <w:rPr>
          <w:rFonts w:ascii="Corbel" w:hAnsi="Corbel" w:cs="Arial"/>
          <w:color w:val="008000"/>
          <w:sz w:val="22"/>
          <w:szCs w:val="22"/>
        </w:rPr>
      </w:pPr>
      <w:r w:rsidRPr="00D621BF">
        <w:rPr>
          <w:rFonts w:ascii="Corbel" w:hAnsi="Corbel" w:cs="Arial"/>
          <w:color w:val="000000"/>
          <w:sz w:val="22"/>
          <w:szCs w:val="22"/>
        </w:rPr>
        <w:t>Further information</w:t>
      </w:r>
    </w:p>
    <w:p w:rsidR="00AD42BB" w:rsidRPr="00D621BF" w:rsidRDefault="00AD576F" w:rsidP="00AD42BB">
      <w:pPr>
        <w:jc w:val="both"/>
        <w:rPr>
          <w:rFonts w:ascii="Corbel" w:hAnsi="Corbel" w:cs="Arial"/>
          <w:sz w:val="22"/>
          <w:szCs w:val="22"/>
        </w:rPr>
      </w:pPr>
      <w:hyperlink w:anchor="Learning_outcomes" w:history="1">
        <w:r w:rsidR="00AD42BB" w:rsidRPr="00D621BF">
          <w:rPr>
            <w:rStyle w:val="Hyperlink"/>
            <w:rFonts w:ascii="Corbel" w:hAnsi="Corbel" w:cs="Arial"/>
            <w:sz w:val="22"/>
            <w:szCs w:val="22"/>
          </w:rPr>
          <w:t>Learning outcomes</w:t>
        </w:r>
      </w:hyperlink>
    </w:p>
    <w:p w:rsidR="00AD42BB" w:rsidRPr="00D621BF" w:rsidRDefault="00AD576F" w:rsidP="00AD42BB">
      <w:pPr>
        <w:jc w:val="both"/>
        <w:rPr>
          <w:rFonts w:ascii="Corbel" w:hAnsi="Corbel" w:cs="Arial"/>
          <w:sz w:val="22"/>
          <w:szCs w:val="22"/>
        </w:rPr>
      </w:pPr>
      <w:hyperlink w:anchor="Teaching" w:history="1">
        <w:r w:rsidR="00AD42BB" w:rsidRPr="00D621BF">
          <w:rPr>
            <w:rStyle w:val="Hyperlink"/>
            <w:rFonts w:ascii="Corbel" w:hAnsi="Corbel" w:cs="Arial"/>
            <w:sz w:val="22"/>
            <w:szCs w:val="22"/>
          </w:rPr>
          <w:t>Teaching, learning and assessment</w:t>
        </w:r>
      </w:hyperlink>
    </w:p>
    <w:p w:rsidR="00AD42BB" w:rsidRPr="00D621BF" w:rsidRDefault="00AD576F" w:rsidP="00AD42BB">
      <w:pPr>
        <w:jc w:val="both"/>
        <w:rPr>
          <w:rFonts w:ascii="Corbel" w:hAnsi="Corbel" w:cs="Arial"/>
          <w:sz w:val="22"/>
          <w:szCs w:val="22"/>
        </w:rPr>
      </w:pPr>
      <w:hyperlink w:anchor="Structure" w:history="1">
        <w:r w:rsidR="00AD42BB" w:rsidRPr="00D621BF">
          <w:rPr>
            <w:rStyle w:val="Hyperlink"/>
            <w:rFonts w:ascii="Corbel" w:hAnsi="Corbel" w:cs="Arial"/>
            <w:sz w:val="22"/>
            <w:szCs w:val="22"/>
          </w:rPr>
          <w:t>Details of the programme structure(s)</w:t>
        </w:r>
      </w:hyperlink>
    </w:p>
    <w:p w:rsidR="00AD42BB" w:rsidRPr="00D621BF" w:rsidRDefault="00AD42BB" w:rsidP="00AD42BB">
      <w:pPr>
        <w:jc w:val="both"/>
        <w:rPr>
          <w:rStyle w:val="Hyperlink"/>
          <w:rFonts w:ascii="Corbel" w:hAnsi="Corbel" w:cs="Arial"/>
          <w:sz w:val="22"/>
          <w:szCs w:val="22"/>
        </w:rPr>
      </w:pPr>
      <w:r w:rsidRPr="00D621BF">
        <w:rPr>
          <w:rStyle w:val="Hyperlink"/>
          <w:rFonts w:ascii="Corbel" w:hAnsi="Corbel" w:cs="Arial"/>
          <w:sz w:val="22"/>
          <w:szCs w:val="22"/>
        </w:rPr>
        <w:t>Progression and a</w:t>
      </w:r>
      <w:hyperlink w:anchor="Progression" w:history="1">
        <w:r w:rsidRPr="00D621BF">
          <w:rPr>
            <w:rStyle w:val="Hyperlink"/>
            <w:rFonts w:ascii="Corbel" w:hAnsi="Corbel" w:cs="Arial"/>
            <w:sz w:val="22"/>
            <w:szCs w:val="22"/>
          </w:rPr>
          <w:t>ward</w:t>
        </w:r>
      </w:hyperlink>
      <w:r w:rsidRPr="00D621BF">
        <w:rPr>
          <w:rStyle w:val="Hyperlink"/>
          <w:rFonts w:ascii="Corbel" w:hAnsi="Corbel" w:cs="Arial"/>
          <w:sz w:val="22"/>
          <w:szCs w:val="22"/>
        </w:rPr>
        <w:t xml:space="preserve"> requirements</w:t>
      </w:r>
    </w:p>
    <w:p w:rsidR="00AD42BB" w:rsidRPr="00D621BF" w:rsidRDefault="00AD576F" w:rsidP="00AD42BB">
      <w:pPr>
        <w:jc w:val="both"/>
        <w:rPr>
          <w:rFonts w:ascii="Corbel" w:hAnsi="Corbel" w:cs="Arial"/>
          <w:sz w:val="22"/>
          <w:szCs w:val="22"/>
        </w:rPr>
      </w:pPr>
      <w:hyperlink w:anchor="Support" w:history="1">
        <w:r w:rsidR="00AD42BB" w:rsidRPr="00D621BF">
          <w:rPr>
            <w:rStyle w:val="Hyperlink"/>
            <w:rFonts w:ascii="Corbel" w:hAnsi="Corbel" w:cs="Arial"/>
            <w:sz w:val="22"/>
            <w:szCs w:val="22"/>
          </w:rPr>
          <w:t>Student support and guidance</w:t>
        </w:r>
      </w:hyperlink>
    </w:p>
    <w:p w:rsidR="00AD42BB" w:rsidRPr="00D621BF" w:rsidRDefault="00AD576F" w:rsidP="00AD42BB">
      <w:pPr>
        <w:jc w:val="both"/>
        <w:rPr>
          <w:rFonts w:ascii="Corbel" w:hAnsi="Corbel" w:cs="Arial"/>
          <w:sz w:val="22"/>
          <w:szCs w:val="22"/>
        </w:rPr>
      </w:pPr>
      <w:hyperlink w:anchor="Admissions" w:history="1">
        <w:r w:rsidR="00AD42BB" w:rsidRPr="00D621BF">
          <w:rPr>
            <w:rStyle w:val="Hyperlink"/>
            <w:rFonts w:ascii="Corbel" w:hAnsi="Corbel" w:cs="Arial"/>
            <w:sz w:val="22"/>
            <w:szCs w:val="22"/>
          </w:rPr>
          <w:t>Admission requirements</w:t>
        </w:r>
      </w:hyperlink>
    </w:p>
    <w:p w:rsidR="00AD42BB" w:rsidRPr="00D621BF" w:rsidRDefault="00AD576F" w:rsidP="00AD42BB">
      <w:pPr>
        <w:jc w:val="both"/>
        <w:rPr>
          <w:rFonts w:ascii="Corbel" w:hAnsi="Corbel" w:cs="Arial"/>
          <w:sz w:val="22"/>
          <w:szCs w:val="22"/>
        </w:rPr>
      </w:pPr>
      <w:hyperlink w:anchor="Careers" w:history="1">
        <w:r w:rsidR="00AD42BB" w:rsidRPr="00D621BF">
          <w:rPr>
            <w:rStyle w:val="Hyperlink"/>
            <w:rFonts w:ascii="Corbel" w:hAnsi="Corbel" w:cs="Arial"/>
            <w:sz w:val="22"/>
            <w:szCs w:val="22"/>
          </w:rPr>
          <w:t>Further learning and career opportunities</w:t>
        </w:r>
      </w:hyperlink>
    </w:p>
    <w:p w:rsidR="00AD42BB" w:rsidRPr="00D621BF" w:rsidRDefault="00AD576F" w:rsidP="00AD42BB">
      <w:pPr>
        <w:jc w:val="both"/>
        <w:rPr>
          <w:rFonts w:ascii="Corbel" w:hAnsi="Corbel" w:cs="Arial"/>
          <w:sz w:val="22"/>
          <w:szCs w:val="22"/>
        </w:rPr>
      </w:pPr>
      <w:hyperlink w:anchor="Quality" w:history="1">
        <w:r w:rsidR="00AD42BB" w:rsidRPr="00D621BF">
          <w:rPr>
            <w:rStyle w:val="Hyperlink"/>
            <w:rFonts w:ascii="Corbel" w:hAnsi="Corbel" w:cs="Arial"/>
            <w:sz w:val="22"/>
            <w:szCs w:val="22"/>
          </w:rPr>
          <w:t>Indicators of quality and standards</w:t>
        </w:r>
      </w:hyperlink>
    </w:p>
    <w:p w:rsidR="00AD42BB" w:rsidRPr="00D621BF" w:rsidRDefault="00AD576F" w:rsidP="00AD42BB">
      <w:pPr>
        <w:jc w:val="both"/>
        <w:rPr>
          <w:rFonts w:ascii="Corbel" w:hAnsi="Corbel" w:cs="Arial"/>
          <w:sz w:val="22"/>
          <w:szCs w:val="22"/>
        </w:rPr>
      </w:pPr>
      <w:hyperlink w:anchor="Appendix_A" w:history="1">
        <w:r w:rsidR="00AD42BB" w:rsidRPr="00D621BF">
          <w:rPr>
            <w:rStyle w:val="Hyperlink"/>
            <w:rFonts w:ascii="Corbel" w:hAnsi="Corbel" w:cs="Arial"/>
            <w:sz w:val="22"/>
            <w:szCs w:val="22"/>
          </w:rPr>
          <w:t xml:space="preserve">List of programmes, with details of awards, degree titles, </w:t>
        </w:r>
        <w:proofErr w:type="gramStart"/>
        <w:r w:rsidR="00AD42BB" w:rsidRPr="00D621BF">
          <w:rPr>
            <w:rStyle w:val="Hyperlink"/>
            <w:rFonts w:ascii="Corbel" w:hAnsi="Corbel" w:cs="Arial"/>
            <w:sz w:val="22"/>
            <w:szCs w:val="22"/>
          </w:rPr>
          <w:t>accreditation</w:t>
        </w:r>
        <w:proofErr w:type="gramEnd"/>
        <w:r w:rsidR="00AD42BB" w:rsidRPr="00D621BF">
          <w:rPr>
            <w:rStyle w:val="Hyperlink"/>
            <w:rFonts w:ascii="Corbel" w:hAnsi="Corbel" w:cs="Arial"/>
            <w:sz w:val="22"/>
            <w:szCs w:val="22"/>
          </w:rPr>
          <w:t xml:space="preserve"> and teaching arrangements</w:t>
        </w:r>
      </w:hyperlink>
    </w:p>
    <w:p w:rsidR="00AD42BB" w:rsidRPr="00D621BF" w:rsidRDefault="00AD42BB" w:rsidP="00AD42BB">
      <w:pPr>
        <w:jc w:val="both"/>
        <w:rPr>
          <w:rFonts w:ascii="Corbel" w:hAnsi="Corbel" w:cs="Arial"/>
          <w:color w:val="000000"/>
          <w:sz w:val="22"/>
          <w:szCs w:val="22"/>
        </w:rPr>
      </w:pPr>
    </w:p>
    <w:p w:rsidR="00AD42BB" w:rsidRPr="00D621BF" w:rsidRDefault="00AD42BB" w:rsidP="00AD42BB">
      <w:pPr>
        <w:jc w:val="both"/>
        <w:rPr>
          <w:rFonts w:ascii="Corbel" w:hAnsi="Corbel" w:cs="Arial"/>
          <w:color w:val="008000"/>
          <w:sz w:val="22"/>
          <w:szCs w:val="22"/>
        </w:rPr>
      </w:pPr>
      <w:r w:rsidRPr="00D621BF">
        <w:rPr>
          <w:rFonts w:ascii="Corbel" w:hAnsi="Corbel" w:cs="Arial"/>
          <w:color w:val="000000"/>
          <w:sz w:val="22"/>
          <w:szCs w:val="22"/>
        </w:rPr>
        <w:t>This document provides a summary of the main features of the programme, and of the outcomes which a student might reasonably be expected to achieve if full advantage is taken of the learning opportunities provided. Further information is contained in the College prospectus, the College Regulations and in various handbooks issued to students upon arrival. Whilst Royal Holloway keeps all its information for prospective applicants and students under review, programmes and the availability of individual courses are necessarily subject to change at any time, and prospective applicants are therefore advised to seek confirmation of any factors which might affect their decision to follow a specific programme. In turn, Royal Holloway will inform applicants and students as soon as is practicable of any substantial changes which might affect their studies.</w:t>
      </w:r>
    </w:p>
    <w:p w:rsidR="00AD42BB" w:rsidRPr="00D621BF" w:rsidRDefault="00AD42BB" w:rsidP="00AD42BB">
      <w:pPr>
        <w:jc w:val="both"/>
        <w:rPr>
          <w:rFonts w:ascii="Corbel" w:hAnsi="Corbel" w:cs="Arial"/>
          <w:color w:val="008000"/>
          <w:sz w:val="22"/>
          <w:szCs w:val="22"/>
        </w:rPr>
      </w:pPr>
    </w:p>
    <w:p w:rsidR="00AD42BB" w:rsidRPr="00D621BF" w:rsidRDefault="00AD42BB" w:rsidP="00AD42BB">
      <w:pPr>
        <w:jc w:val="both"/>
        <w:rPr>
          <w:rFonts w:ascii="Corbel" w:hAnsi="Corbel" w:cs="Arial"/>
          <w:color w:val="008000"/>
          <w:sz w:val="22"/>
          <w:szCs w:val="22"/>
        </w:rPr>
      </w:pPr>
    </w:p>
    <w:p w:rsidR="00AD42BB" w:rsidRPr="00D621BF" w:rsidRDefault="00AD42BB" w:rsidP="00AD42BB">
      <w:pPr>
        <w:pStyle w:val="Heading4"/>
        <w:rPr>
          <w:rFonts w:ascii="Corbel" w:hAnsi="Corbel"/>
          <w:color w:val="000000"/>
          <w:sz w:val="22"/>
          <w:szCs w:val="22"/>
        </w:rPr>
      </w:pPr>
      <w:r w:rsidRPr="00D621BF">
        <w:rPr>
          <w:rFonts w:ascii="Corbel" w:hAnsi="Corbel"/>
          <w:color w:val="000000"/>
          <w:sz w:val="22"/>
          <w:szCs w:val="22"/>
        </w:rPr>
        <w:t>Learning outcomes</w:t>
      </w:r>
    </w:p>
    <w:p w:rsidR="00AD42BB" w:rsidRPr="00D621BF" w:rsidRDefault="00AD42BB" w:rsidP="00AD42BB">
      <w:pPr>
        <w:jc w:val="both"/>
        <w:rPr>
          <w:rFonts w:ascii="Corbel" w:hAnsi="Corbel" w:cs="Arial"/>
          <w:color w:val="000000"/>
          <w:sz w:val="22"/>
          <w:szCs w:val="22"/>
        </w:rPr>
      </w:pPr>
      <w:r w:rsidRPr="00D621BF">
        <w:rPr>
          <w:rFonts w:ascii="Corbel" w:hAnsi="Corbel" w:cs="Arial"/>
          <w:color w:val="000000"/>
          <w:sz w:val="22"/>
          <w:szCs w:val="22"/>
        </w:rPr>
        <w:t>Teaching and learning in the programme are closely informed by the active research of staff. In general terms, the programme provides opportunities for students to develop and demonstrate the following learning outcomes:</w:t>
      </w:r>
    </w:p>
    <w:p w:rsidR="00AD42BB" w:rsidRPr="00D621BF" w:rsidRDefault="00AD42BB" w:rsidP="00AD42BB">
      <w:pPr>
        <w:jc w:val="both"/>
        <w:rPr>
          <w:rFonts w:ascii="Corbel" w:hAnsi="Corbel" w:cs="Arial"/>
          <w:color w:val="008000"/>
          <w:sz w:val="22"/>
          <w:szCs w:val="22"/>
        </w:rPr>
      </w:pPr>
    </w:p>
    <w:p w:rsidR="00AD42BB" w:rsidRPr="00D621BF" w:rsidRDefault="00AD42BB" w:rsidP="00AD42BB">
      <w:pPr>
        <w:pStyle w:val="Heading5"/>
        <w:jc w:val="both"/>
        <w:rPr>
          <w:rFonts w:ascii="Corbel" w:hAnsi="Corbel"/>
          <w:color w:val="000000"/>
          <w:sz w:val="22"/>
          <w:szCs w:val="22"/>
        </w:rPr>
      </w:pPr>
      <w:r w:rsidRPr="00D621BF">
        <w:rPr>
          <w:rFonts w:ascii="Corbel" w:hAnsi="Corbel"/>
          <w:color w:val="000000"/>
          <w:sz w:val="22"/>
          <w:szCs w:val="22"/>
        </w:rPr>
        <w:lastRenderedPageBreak/>
        <w:t>Knowledge and understanding</w:t>
      </w:r>
    </w:p>
    <w:p w:rsidR="00AD42BB" w:rsidRPr="00D621BF" w:rsidRDefault="00BB74D1" w:rsidP="00AD42BB">
      <w:pPr>
        <w:numPr>
          <w:ilvl w:val="0"/>
          <w:numId w:val="38"/>
        </w:numPr>
        <w:jc w:val="both"/>
        <w:rPr>
          <w:rFonts w:ascii="Corbel" w:hAnsi="Corbel"/>
          <w:sz w:val="22"/>
          <w:szCs w:val="22"/>
        </w:rPr>
      </w:pPr>
      <w:r w:rsidRPr="00D621BF">
        <w:rPr>
          <w:rFonts w:ascii="Corbel" w:hAnsi="Corbel"/>
          <w:sz w:val="22"/>
          <w:szCs w:val="22"/>
        </w:rPr>
        <w:t xml:space="preserve">a </w:t>
      </w:r>
      <w:r w:rsidR="00AD42BB" w:rsidRPr="00D621BF">
        <w:rPr>
          <w:rFonts w:ascii="Corbel" w:hAnsi="Corbel"/>
          <w:sz w:val="22"/>
          <w:szCs w:val="22"/>
        </w:rPr>
        <w:t>systematic and critical understanding of consumption as a social process;</w:t>
      </w:r>
    </w:p>
    <w:p w:rsidR="00BB74D1" w:rsidRPr="00D621BF" w:rsidRDefault="00BB74D1" w:rsidP="00AD42BB">
      <w:pPr>
        <w:numPr>
          <w:ilvl w:val="0"/>
          <w:numId w:val="38"/>
        </w:numPr>
        <w:jc w:val="both"/>
        <w:rPr>
          <w:rFonts w:ascii="Corbel" w:hAnsi="Corbel"/>
          <w:sz w:val="22"/>
          <w:szCs w:val="22"/>
        </w:rPr>
      </w:pPr>
      <w:r w:rsidRPr="00D621BF">
        <w:rPr>
          <w:rFonts w:ascii="Corbel" w:hAnsi="Corbel"/>
          <w:sz w:val="22"/>
          <w:szCs w:val="22"/>
        </w:rPr>
        <w:t>a sound knowledge of the texts, theories and methods used to enhance understanding of the issues, processes and phenomena associated with consumption</w:t>
      </w:r>
      <w:r w:rsidR="00333431" w:rsidRPr="00D621BF">
        <w:rPr>
          <w:rFonts w:ascii="Corbel" w:hAnsi="Corbel"/>
          <w:sz w:val="22"/>
          <w:szCs w:val="22"/>
        </w:rPr>
        <w:t>;</w:t>
      </w:r>
    </w:p>
    <w:p w:rsidR="00AD42BB" w:rsidRPr="00D621BF" w:rsidRDefault="00AD42BB" w:rsidP="00AD42BB">
      <w:pPr>
        <w:numPr>
          <w:ilvl w:val="0"/>
          <w:numId w:val="38"/>
        </w:numPr>
        <w:jc w:val="both"/>
        <w:rPr>
          <w:rFonts w:ascii="Corbel" w:hAnsi="Corbel"/>
          <w:sz w:val="22"/>
          <w:szCs w:val="22"/>
        </w:rPr>
      </w:pPr>
      <w:r w:rsidRPr="00D621BF">
        <w:rPr>
          <w:rFonts w:ascii="Corbel" w:hAnsi="Corbel"/>
          <w:sz w:val="22"/>
          <w:szCs w:val="22"/>
        </w:rPr>
        <w:t xml:space="preserve">critical awareness of current issues at the forefront of </w:t>
      </w:r>
      <w:r w:rsidR="00922395" w:rsidRPr="00D621BF">
        <w:rPr>
          <w:rFonts w:ascii="Corbel" w:hAnsi="Corbel"/>
          <w:sz w:val="22"/>
          <w:szCs w:val="22"/>
        </w:rPr>
        <w:t xml:space="preserve">consumer culture </w:t>
      </w:r>
      <w:r w:rsidRPr="00D621BF">
        <w:rPr>
          <w:rFonts w:ascii="Corbel" w:hAnsi="Corbel"/>
          <w:sz w:val="22"/>
          <w:szCs w:val="22"/>
        </w:rPr>
        <w:t>theory;</w:t>
      </w:r>
    </w:p>
    <w:p w:rsidR="00AD42BB" w:rsidRPr="00D621BF" w:rsidRDefault="00BB74D1" w:rsidP="00AD42BB">
      <w:pPr>
        <w:numPr>
          <w:ilvl w:val="0"/>
          <w:numId w:val="38"/>
        </w:numPr>
        <w:jc w:val="both"/>
        <w:rPr>
          <w:rFonts w:ascii="Corbel" w:hAnsi="Corbel"/>
          <w:sz w:val="22"/>
          <w:szCs w:val="22"/>
        </w:rPr>
      </w:pPr>
      <w:proofErr w:type="gramStart"/>
      <w:r w:rsidRPr="00D621BF">
        <w:rPr>
          <w:rFonts w:ascii="Corbel" w:hAnsi="Corbel"/>
          <w:sz w:val="22"/>
          <w:szCs w:val="22"/>
        </w:rPr>
        <w:t>an</w:t>
      </w:r>
      <w:proofErr w:type="gramEnd"/>
      <w:r w:rsidRPr="00D621BF">
        <w:rPr>
          <w:rFonts w:ascii="Corbel" w:hAnsi="Corbel"/>
          <w:sz w:val="22"/>
          <w:szCs w:val="22"/>
        </w:rPr>
        <w:t xml:space="preserve"> advanced knowledge and critical understanding of research</w:t>
      </w:r>
      <w:r w:rsidR="00AD42BB" w:rsidRPr="00D621BF">
        <w:rPr>
          <w:rFonts w:ascii="Corbel" w:hAnsi="Corbel"/>
          <w:sz w:val="22"/>
          <w:szCs w:val="22"/>
        </w:rPr>
        <w:t xml:space="preserve"> methodologies </w:t>
      </w:r>
      <w:r w:rsidR="00EA0A47" w:rsidRPr="00D621BF">
        <w:rPr>
          <w:rFonts w:ascii="Corbel" w:hAnsi="Corbel"/>
          <w:sz w:val="22"/>
          <w:szCs w:val="22"/>
        </w:rPr>
        <w:t xml:space="preserve">applied to </w:t>
      </w:r>
      <w:r w:rsidR="00AD42BB" w:rsidRPr="00D621BF">
        <w:rPr>
          <w:rFonts w:ascii="Corbel" w:hAnsi="Corbel"/>
          <w:sz w:val="22"/>
          <w:szCs w:val="22"/>
        </w:rPr>
        <w:t xml:space="preserve">consumption, </w:t>
      </w:r>
      <w:r w:rsidR="00936882" w:rsidRPr="00D621BF">
        <w:rPr>
          <w:rFonts w:ascii="Corbel" w:hAnsi="Corbel"/>
          <w:sz w:val="22"/>
          <w:szCs w:val="22"/>
        </w:rPr>
        <w:t xml:space="preserve">culture and </w:t>
      </w:r>
      <w:r w:rsidR="00AD42BB" w:rsidRPr="00D621BF">
        <w:rPr>
          <w:rFonts w:ascii="Corbel" w:hAnsi="Corbel"/>
          <w:sz w:val="22"/>
          <w:szCs w:val="22"/>
        </w:rPr>
        <w:t>marketing</w:t>
      </w:r>
      <w:r w:rsidR="00333431" w:rsidRPr="00D621BF">
        <w:rPr>
          <w:rFonts w:ascii="Corbel" w:hAnsi="Corbel"/>
          <w:sz w:val="22"/>
          <w:szCs w:val="22"/>
        </w:rPr>
        <w:t>.</w:t>
      </w:r>
    </w:p>
    <w:p w:rsidR="00FD507C" w:rsidRPr="00D621BF" w:rsidRDefault="00FD507C" w:rsidP="00FD507C">
      <w:pPr>
        <w:pStyle w:val="Heading6"/>
        <w:rPr>
          <w:rFonts w:ascii="Corbel" w:hAnsi="Corbel"/>
          <w:color w:val="000000"/>
          <w:sz w:val="22"/>
          <w:szCs w:val="22"/>
        </w:rPr>
      </w:pPr>
    </w:p>
    <w:p w:rsidR="00FD507C" w:rsidRPr="00D621BF" w:rsidRDefault="00FD507C" w:rsidP="00FD507C">
      <w:pPr>
        <w:pStyle w:val="Heading6"/>
        <w:rPr>
          <w:rFonts w:ascii="Corbel" w:hAnsi="Corbel"/>
          <w:color w:val="000000"/>
          <w:sz w:val="22"/>
          <w:szCs w:val="22"/>
        </w:rPr>
      </w:pPr>
      <w:r w:rsidRPr="00D621BF">
        <w:rPr>
          <w:rFonts w:ascii="Corbel" w:hAnsi="Corbel"/>
          <w:color w:val="000000"/>
          <w:sz w:val="22"/>
          <w:szCs w:val="22"/>
        </w:rPr>
        <w:t>Skills and other attributes</w:t>
      </w:r>
    </w:p>
    <w:p w:rsidR="00FE2975" w:rsidRPr="00D621BF" w:rsidRDefault="00EA0A47" w:rsidP="00FE2975">
      <w:pPr>
        <w:pStyle w:val="BodyTextIndent"/>
        <w:numPr>
          <w:ilvl w:val="0"/>
          <w:numId w:val="38"/>
        </w:numPr>
        <w:rPr>
          <w:rFonts w:ascii="Corbel" w:hAnsi="Corbel" w:cs="Arial"/>
          <w:color w:val="000000"/>
          <w:sz w:val="22"/>
          <w:szCs w:val="22"/>
        </w:rPr>
      </w:pPr>
      <w:r w:rsidRPr="00D621BF">
        <w:rPr>
          <w:rFonts w:ascii="Corbel" w:hAnsi="Corbel" w:cs="Arial"/>
          <w:color w:val="000000"/>
          <w:sz w:val="22"/>
          <w:szCs w:val="22"/>
        </w:rPr>
        <w:t>the ability to evaluate relevant critical, theoretical and contextual research at the forefront of the field;</w:t>
      </w:r>
    </w:p>
    <w:p w:rsidR="00EA0A47" w:rsidRPr="00D621BF" w:rsidRDefault="00EA0A47" w:rsidP="00FE2975">
      <w:pPr>
        <w:pStyle w:val="BodyTextIndent"/>
        <w:numPr>
          <w:ilvl w:val="0"/>
          <w:numId w:val="38"/>
        </w:numPr>
        <w:rPr>
          <w:rFonts w:ascii="Corbel" w:hAnsi="Corbel" w:cs="Arial"/>
          <w:color w:val="000000"/>
          <w:sz w:val="22"/>
          <w:szCs w:val="22"/>
        </w:rPr>
      </w:pPr>
      <w:r w:rsidRPr="00D621BF">
        <w:rPr>
          <w:rFonts w:ascii="Corbel" w:hAnsi="Corbel" w:cs="Arial"/>
          <w:color w:val="000000"/>
          <w:sz w:val="22"/>
          <w:szCs w:val="22"/>
        </w:rPr>
        <w:t xml:space="preserve">the ability to articulate knowledge and the understanding of texts, concepts and theories at an </w:t>
      </w:r>
    </w:p>
    <w:p w:rsidR="00EA0A47" w:rsidRPr="00D621BF" w:rsidRDefault="00EA0A47" w:rsidP="00D621BF">
      <w:pPr>
        <w:pStyle w:val="BodyTextIndent"/>
        <w:tabs>
          <w:tab w:val="clear" w:pos="720"/>
        </w:tabs>
        <w:ind w:left="714" w:firstLine="0"/>
        <w:rPr>
          <w:rFonts w:ascii="Corbel" w:hAnsi="Corbel" w:cs="Arial"/>
          <w:color w:val="000000"/>
          <w:sz w:val="22"/>
          <w:szCs w:val="22"/>
        </w:rPr>
      </w:pPr>
      <w:proofErr w:type="gramStart"/>
      <w:r w:rsidRPr="00D621BF">
        <w:rPr>
          <w:rFonts w:ascii="Corbel" w:hAnsi="Corbel" w:cs="Arial"/>
          <w:color w:val="000000"/>
          <w:sz w:val="22"/>
          <w:szCs w:val="22"/>
        </w:rPr>
        <w:t>advanced</w:t>
      </w:r>
      <w:proofErr w:type="gramEnd"/>
      <w:r w:rsidRPr="00D621BF">
        <w:rPr>
          <w:rFonts w:ascii="Corbel" w:hAnsi="Corbel" w:cs="Arial"/>
          <w:color w:val="000000"/>
          <w:sz w:val="22"/>
          <w:szCs w:val="22"/>
        </w:rPr>
        <w:t xml:space="preserve"> level, demonstrating self-direction and originality;</w:t>
      </w:r>
    </w:p>
    <w:p w:rsidR="00EA0A47" w:rsidRPr="00D621BF" w:rsidRDefault="00EA0A47" w:rsidP="00FE2975">
      <w:pPr>
        <w:pStyle w:val="BodyTextIndent"/>
        <w:numPr>
          <w:ilvl w:val="0"/>
          <w:numId w:val="38"/>
        </w:numPr>
        <w:rPr>
          <w:rFonts w:ascii="Corbel" w:hAnsi="Corbel" w:cs="Arial"/>
          <w:color w:val="000000"/>
          <w:sz w:val="22"/>
          <w:szCs w:val="22"/>
        </w:rPr>
      </w:pPr>
      <w:r w:rsidRPr="00D621BF">
        <w:rPr>
          <w:rFonts w:ascii="Corbel" w:hAnsi="Corbel" w:cs="Arial"/>
          <w:color w:val="000000"/>
          <w:sz w:val="22"/>
          <w:szCs w:val="22"/>
        </w:rPr>
        <w:t>the ability to develop their own lines of criticism and argument;*</w:t>
      </w:r>
    </w:p>
    <w:p w:rsidR="00EA0A47" w:rsidRPr="00D621BF" w:rsidRDefault="00EA0A47" w:rsidP="00FE2975">
      <w:pPr>
        <w:pStyle w:val="BodyTextIndent"/>
        <w:numPr>
          <w:ilvl w:val="0"/>
          <w:numId w:val="38"/>
        </w:numPr>
        <w:rPr>
          <w:rFonts w:ascii="Corbel" w:hAnsi="Corbel" w:cs="Arial"/>
          <w:color w:val="000000"/>
          <w:sz w:val="22"/>
          <w:szCs w:val="22"/>
        </w:rPr>
      </w:pPr>
      <w:r w:rsidRPr="00D621BF">
        <w:rPr>
          <w:rFonts w:ascii="Corbel" w:hAnsi="Corbel" w:cs="Arial"/>
          <w:color w:val="000000"/>
          <w:sz w:val="22"/>
          <w:szCs w:val="22"/>
        </w:rPr>
        <w:t>the ability to conduct research independently at an advanced level using traditional and electronic resources;*</w:t>
      </w:r>
    </w:p>
    <w:p w:rsidR="00EA0A47" w:rsidRPr="00D621BF" w:rsidRDefault="00EA0A47" w:rsidP="00FE2975">
      <w:pPr>
        <w:pStyle w:val="BodyTextIndent"/>
        <w:numPr>
          <w:ilvl w:val="0"/>
          <w:numId w:val="38"/>
        </w:numPr>
        <w:rPr>
          <w:rFonts w:ascii="Corbel" w:hAnsi="Corbel" w:cs="Arial"/>
          <w:color w:val="000000"/>
          <w:sz w:val="22"/>
          <w:szCs w:val="22"/>
        </w:rPr>
      </w:pPr>
      <w:r w:rsidRPr="00D621BF">
        <w:rPr>
          <w:rFonts w:ascii="Corbel" w:hAnsi="Corbel" w:cs="Arial"/>
          <w:color w:val="000000"/>
          <w:sz w:val="22"/>
          <w:szCs w:val="22"/>
        </w:rPr>
        <w:t>the ability to assess the merits of contrasting theories, explanations and policies;*</w:t>
      </w:r>
    </w:p>
    <w:p w:rsidR="00FE2975" w:rsidRPr="00D621BF" w:rsidRDefault="00CD3486" w:rsidP="00FE2975">
      <w:pPr>
        <w:numPr>
          <w:ilvl w:val="0"/>
          <w:numId w:val="38"/>
        </w:numPr>
        <w:jc w:val="both"/>
        <w:rPr>
          <w:rFonts w:ascii="Corbel" w:hAnsi="Corbel" w:cs="Arial"/>
          <w:color w:val="000000"/>
          <w:sz w:val="22"/>
          <w:szCs w:val="22"/>
        </w:rPr>
      </w:pPr>
      <w:r w:rsidRPr="00D621BF">
        <w:rPr>
          <w:rFonts w:ascii="Corbel" w:hAnsi="Corbel"/>
          <w:sz w:val="22"/>
          <w:szCs w:val="22"/>
        </w:rPr>
        <w:t>t</w:t>
      </w:r>
      <w:r w:rsidR="00FE2975" w:rsidRPr="00D621BF">
        <w:rPr>
          <w:rFonts w:ascii="Corbel" w:hAnsi="Corbel"/>
          <w:sz w:val="22"/>
          <w:szCs w:val="22"/>
        </w:rPr>
        <w:t>he ability to communicate effectively,  both orally and in writing;*</w:t>
      </w:r>
    </w:p>
    <w:p w:rsidR="00EA0A47" w:rsidRPr="00D621BF" w:rsidRDefault="00EA0A47" w:rsidP="00FE2975">
      <w:pPr>
        <w:pStyle w:val="BodyTextIndent"/>
        <w:numPr>
          <w:ilvl w:val="0"/>
          <w:numId w:val="38"/>
        </w:numPr>
        <w:rPr>
          <w:rFonts w:ascii="Corbel" w:hAnsi="Corbel" w:cs="Arial"/>
          <w:color w:val="000000"/>
          <w:sz w:val="22"/>
          <w:szCs w:val="22"/>
        </w:rPr>
      </w:pPr>
      <w:r w:rsidRPr="00D621BF">
        <w:rPr>
          <w:rFonts w:ascii="Corbel" w:hAnsi="Corbel" w:cs="Arial"/>
          <w:color w:val="000000"/>
          <w:sz w:val="22"/>
          <w:szCs w:val="22"/>
        </w:rPr>
        <w:t xml:space="preserve">the ability to deal with complex issues, both systematically and creatively, and make sound </w:t>
      </w:r>
    </w:p>
    <w:p w:rsidR="00EA0A47" w:rsidRPr="00D621BF" w:rsidRDefault="00CD3486" w:rsidP="00CD3486">
      <w:pPr>
        <w:pStyle w:val="BodyTextIndent"/>
        <w:tabs>
          <w:tab w:val="clear" w:pos="720"/>
        </w:tabs>
        <w:ind w:left="357" w:firstLine="0"/>
        <w:rPr>
          <w:rFonts w:ascii="Corbel" w:hAnsi="Corbel" w:cs="Arial"/>
          <w:color w:val="000000"/>
          <w:sz w:val="22"/>
          <w:szCs w:val="22"/>
        </w:rPr>
      </w:pPr>
      <w:r w:rsidRPr="00D621BF">
        <w:rPr>
          <w:rFonts w:ascii="Corbel" w:hAnsi="Corbel" w:cs="Arial"/>
          <w:color w:val="000000"/>
          <w:sz w:val="22"/>
          <w:szCs w:val="22"/>
        </w:rPr>
        <w:t xml:space="preserve">      </w:t>
      </w:r>
      <w:proofErr w:type="gramStart"/>
      <w:r w:rsidR="00EA0A47" w:rsidRPr="00D621BF">
        <w:rPr>
          <w:rFonts w:ascii="Corbel" w:hAnsi="Corbel" w:cs="Arial"/>
          <w:color w:val="000000"/>
          <w:sz w:val="22"/>
          <w:szCs w:val="22"/>
        </w:rPr>
        <w:t>judgments</w:t>
      </w:r>
      <w:proofErr w:type="gramEnd"/>
      <w:r w:rsidR="00EA0A47" w:rsidRPr="00D621BF">
        <w:rPr>
          <w:rFonts w:ascii="Corbel" w:hAnsi="Corbel" w:cs="Arial"/>
          <w:color w:val="000000"/>
          <w:sz w:val="22"/>
          <w:szCs w:val="22"/>
        </w:rPr>
        <w:t>;*</w:t>
      </w:r>
    </w:p>
    <w:p w:rsidR="00EA0A47" w:rsidRPr="00D621BF" w:rsidRDefault="00EA0A47" w:rsidP="00FE2975">
      <w:pPr>
        <w:pStyle w:val="BodyTextIndent"/>
        <w:numPr>
          <w:ilvl w:val="0"/>
          <w:numId w:val="38"/>
        </w:numPr>
        <w:rPr>
          <w:rFonts w:ascii="Corbel" w:hAnsi="Corbel" w:cs="Arial"/>
          <w:color w:val="000000"/>
          <w:sz w:val="22"/>
          <w:szCs w:val="22"/>
        </w:rPr>
      </w:pPr>
      <w:r w:rsidRPr="00D621BF">
        <w:rPr>
          <w:rFonts w:ascii="Corbel" w:hAnsi="Corbel" w:cs="Arial"/>
          <w:color w:val="000000"/>
          <w:sz w:val="22"/>
          <w:szCs w:val="22"/>
        </w:rPr>
        <w:t xml:space="preserve">the ability to identify, investigate, </w:t>
      </w:r>
      <w:proofErr w:type="spellStart"/>
      <w:r w:rsidRPr="00D621BF">
        <w:rPr>
          <w:rFonts w:ascii="Corbel" w:hAnsi="Corbel" w:cs="Arial"/>
          <w:color w:val="000000"/>
          <w:sz w:val="22"/>
          <w:szCs w:val="22"/>
        </w:rPr>
        <w:t>analyze</w:t>
      </w:r>
      <w:proofErr w:type="spellEnd"/>
      <w:r w:rsidRPr="00D621BF">
        <w:rPr>
          <w:rFonts w:ascii="Corbel" w:hAnsi="Corbel" w:cs="Arial"/>
          <w:color w:val="000000"/>
          <w:sz w:val="22"/>
          <w:szCs w:val="22"/>
        </w:rPr>
        <w:t>, formulate and advocate solutions to problems;*</w:t>
      </w:r>
    </w:p>
    <w:p w:rsidR="00EA0A47" w:rsidRPr="00D621BF" w:rsidRDefault="00EA0A47" w:rsidP="00FE2975">
      <w:pPr>
        <w:pStyle w:val="BodyTextIndent"/>
        <w:numPr>
          <w:ilvl w:val="0"/>
          <w:numId w:val="38"/>
        </w:numPr>
        <w:rPr>
          <w:rFonts w:ascii="Corbel" w:hAnsi="Corbel" w:cs="Arial"/>
          <w:color w:val="000000"/>
          <w:sz w:val="22"/>
          <w:szCs w:val="22"/>
        </w:rPr>
      </w:pPr>
      <w:r w:rsidRPr="00D621BF">
        <w:rPr>
          <w:rFonts w:ascii="Corbel" w:hAnsi="Corbel" w:cs="Arial"/>
          <w:color w:val="000000"/>
          <w:sz w:val="22"/>
          <w:szCs w:val="22"/>
        </w:rPr>
        <w:t>the ability to communicate complex  information and ideas effectively, both orally and in writing;*</w:t>
      </w:r>
    </w:p>
    <w:p w:rsidR="00EA0A47" w:rsidRPr="00D621BF" w:rsidRDefault="00FE2975" w:rsidP="00C71B39">
      <w:pPr>
        <w:pStyle w:val="BodyTextIndent"/>
        <w:numPr>
          <w:ilvl w:val="0"/>
          <w:numId w:val="38"/>
        </w:numPr>
        <w:rPr>
          <w:rFonts w:ascii="Corbel" w:hAnsi="Corbel" w:cs="Arial"/>
          <w:color w:val="000000"/>
          <w:sz w:val="22"/>
          <w:szCs w:val="22"/>
        </w:rPr>
      </w:pPr>
      <w:proofErr w:type="gramStart"/>
      <w:r w:rsidRPr="00D621BF">
        <w:rPr>
          <w:rFonts w:ascii="Corbel" w:hAnsi="Corbel" w:cs="Arial"/>
          <w:color w:val="000000"/>
          <w:sz w:val="22"/>
          <w:szCs w:val="22"/>
        </w:rPr>
        <w:t>in</w:t>
      </w:r>
      <w:proofErr w:type="gramEnd"/>
      <w:r w:rsidRPr="00D621BF">
        <w:rPr>
          <w:rFonts w:ascii="Corbel" w:hAnsi="Corbel" w:cs="Arial"/>
          <w:color w:val="000000"/>
          <w:sz w:val="22"/>
          <w:szCs w:val="22"/>
        </w:rPr>
        <w:t xml:space="preserve"> the case of students progressing to Master of Arts, </w:t>
      </w:r>
      <w:r w:rsidR="00EA0A47" w:rsidRPr="00D621BF">
        <w:rPr>
          <w:rFonts w:ascii="Corbel" w:hAnsi="Corbel" w:cs="Arial"/>
          <w:color w:val="000000"/>
          <w:sz w:val="22"/>
          <w:szCs w:val="22"/>
        </w:rPr>
        <w:t>the ability to write up a substantial dissertation project, using the appropriate methodological and bibliographical skills.*</w:t>
      </w:r>
    </w:p>
    <w:p w:rsidR="00FD507C" w:rsidRPr="00D621BF" w:rsidRDefault="00FD507C" w:rsidP="00FD507C">
      <w:pPr>
        <w:jc w:val="both"/>
        <w:rPr>
          <w:rFonts w:ascii="Corbel" w:hAnsi="Corbel" w:cs="Arial"/>
          <w:color w:val="000000"/>
          <w:sz w:val="22"/>
          <w:szCs w:val="22"/>
        </w:rPr>
      </w:pPr>
    </w:p>
    <w:p w:rsidR="00FD507C" w:rsidRPr="00D621BF" w:rsidRDefault="00FD507C" w:rsidP="00FD507C">
      <w:pPr>
        <w:jc w:val="both"/>
        <w:rPr>
          <w:rFonts w:ascii="Corbel" w:hAnsi="Corbel" w:cs="Arial"/>
          <w:color w:val="000000"/>
          <w:sz w:val="22"/>
          <w:szCs w:val="22"/>
        </w:rPr>
      </w:pPr>
      <w:r w:rsidRPr="00D621BF">
        <w:rPr>
          <w:rFonts w:ascii="Corbel" w:hAnsi="Corbel" w:cs="Arial"/>
          <w:color w:val="000000"/>
          <w:sz w:val="22"/>
          <w:szCs w:val="22"/>
        </w:rPr>
        <w:t xml:space="preserve">* </w:t>
      </w:r>
      <w:proofErr w:type="gramStart"/>
      <w:r w:rsidRPr="00D621BF">
        <w:rPr>
          <w:rFonts w:ascii="Corbel" w:hAnsi="Corbel" w:cs="Arial"/>
          <w:color w:val="000000"/>
          <w:sz w:val="22"/>
          <w:szCs w:val="22"/>
        </w:rPr>
        <w:t>transferable</w:t>
      </w:r>
      <w:proofErr w:type="gramEnd"/>
      <w:r w:rsidRPr="00D621BF">
        <w:rPr>
          <w:rFonts w:ascii="Corbel" w:hAnsi="Corbel" w:cs="Arial"/>
          <w:color w:val="000000"/>
          <w:sz w:val="22"/>
          <w:szCs w:val="22"/>
        </w:rPr>
        <w:t xml:space="preserve"> skills</w:t>
      </w:r>
    </w:p>
    <w:p w:rsidR="00854D5F" w:rsidRPr="00D621BF" w:rsidRDefault="00854D5F" w:rsidP="00854D5F">
      <w:pPr>
        <w:jc w:val="both"/>
        <w:rPr>
          <w:rFonts w:ascii="Corbel" w:hAnsi="Corbel" w:cs="Arial"/>
          <w:color w:val="0000FF"/>
          <w:sz w:val="22"/>
          <w:szCs w:val="22"/>
        </w:rPr>
      </w:pPr>
    </w:p>
    <w:p w:rsidR="00854D5F" w:rsidRPr="00D621BF" w:rsidRDefault="00AD576F" w:rsidP="00854D5F">
      <w:pPr>
        <w:jc w:val="both"/>
        <w:rPr>
          <w:rFonts w:ascii="Corbel" w:hAnsi="Corbel" w:cs="Arial"/>
          <w:color w:val="0000FF"/>
          <w:sz w:val="22"/>
          <w:szCs w:val="22"/>
        </w:rPr>
      </w:pPr>
      <w:hyperlink w:anchor="Index" w:history="1">
        <w:r w:rsidR="00854D5F" w:rsidRPr="00D621BF">
          <w:rPr>
            <w:rStyle w:val="Hyperlink"/>
            <w:rFonts w:ascii="Corbel" w:hAnsi="Corbel" w:cs="Arial"/>
            <w:sz w:val="22"/>
            <w:szCs w:val="22"/>
          </w:rPr>
          <w:t>Back to top</w:t>
        </w:r>
      </w:hyperlink>
    </w:p>
    <w:p w:rsidR="00854D5F" w:rsidRPr="00D621BF" w:rsidRDefault="00854D5F">
      <w:pPr>
        <w:jc w:val="both"/>
        <w:rPr>
          <w:rFonts w:ascii="Corbel" w:hAnsi="Corbel" w:cs="Arial"/>
          <w:color w:val="000000"/>
          <w:sz w:val="22"/>
          <w:szCs w:val="22"/>
        </w:rPr>
      </w:pPr>
    </w:p>
    <w:p w:rsidR="003729F0" w:rsidRPr="00D621BF" w:rsidRDefault="003729F0">
      <w:pPr>
        <w:pStyle w:val="Heading4"/>
        <w:rPr>
          <w:rFonts w:ascii="Corbel" w:hAnsi="Corbel"/>
          <w:color w:val="000000"/>
          <w:sz w:val="22"/>
          <w:szCs w:val="22"/>
        </w:rPr>
      </w:pPr>
      <w:bookmarkStart w:id="1" w:name="Teaching"/>
      <w:bookmarkEnd w:id="1"/>
      <w:r w:rsidRPr="00D621BF">
        <w:rPr>
          <w:rFonts w:ascii="Corbel" w:hAnsi="Corbel"/>
          <w:color w:val="000000"/>
          <w:sz w:val="22"/>
          <w:szCs w:val="22"/>
        </w:rPr>
        <w:t>Teaching, learning and assessment</w:t>
      </w:r>
    </w:p>
    <w:p w:rsidR="002266DB" w:rsidRPr="00D621BF" w:rsidRDefault="008750CA" w:rsidP="002266DB">
      <w:pPr>
        <w:jc w:val="both"/>
        <w:rPr>
          <w:rFonts w:ascii="Corbel" w:hAnsi="Corbel"/>
          <w:sz w:val="22"/>
          <w:szCs w:val="22"/>
        </w:rPr>
      </w:pPr>
      <w:r w:rsidRPr="00D621BF">
        <w:rPr>
          <w:rFonts w:ascii="Corbel" w:hAnsi="Corbel" w:cs="Arial"/>
          <w:sz w:val="22"/>
          <w:szCs w:val="22"/>
        </w:rPr>
        <w:t>Teaching and learning methods are based on a</w:t>
      </w:r>
      <w:r w:rsidR="008F73B1" w:rsidRPr="00D621BF">
        <w:rPr>
          <w:rFonts w:ascii="Corbel" w:hAnsi="Corbel" w:cs="Arial"/>
          <w:sz w:val="22"/>
          <w:szCs w:val="22"/>
        </w:rPr>
        <w:t>n</w:t>
      </w:r>
      <w:r w:rsidRPr="00D621BF">
        <w:rPr>
          <w:rFonts w:ascii="Corbel" w:hAnsi="Corbel" w:cs="Arial"/>
          <w:sz w:val="22"/>
          <w:szCs w:val="22"/>
        </w:rPr>
        <w:t xml:space="preserve"> intensive learning and delivery method in which the student attends 10 sessions over </w:t>
      </w:r>
      <w:r w:rsidR="00366103" w:rsidRPr="00D621BF">
        <w:rPr>
          <w:rFonts w:ascii="Corbel" w:hAnsi="Corbel" w:cs="Arial"/>
          <w:sz w:val="22"/>
          <w:szCs w:val="22"/>
        </w:rPr>
        <w:t>1</w:t>
      </w:r>
      <w:r w:rsidR="00184A2E" w:rsidRPr="00D621BF">
        <w:rPr>
          <w:rFonts w:ascii="Corbel" w:hAnsi="Corbel" w:cs="Arial"/>
          <w:sz w:val="22"/>
          <w:szCs w:val="22"/>
        </w:rPr>
        <w:t>1</w:t>
      </w:r>
      <w:r w:rsidR="00366103" w:rsidRPr="00D621BF">
        <w:rPr>
          <w:rFonts w:ascii="Corbel" w:hAnsi="Corbel" w:cs="Arial"/>
          <w:sz w:val="22"/>
          <w:szCs w:val="22"/>
        </w:rPr>
        <w:t xml:space="preserve"> </w:t>
      </w:r>
      <w:r w:rsidRPr="00D621BF">
        <w:rPr>
          <w:rFonts w:ascii="Corbel" w:hAnsi="Corbel" w:cs="Arial"/>
          <w:sz w:val="22"/>
          <w:szCs w:val="22"/>
        </w:rPr>
        <w:t xml:space="preserve">teaching </w:t>
      </w:r>
      <w:r w:rsidR="00366103" w:rsidRPr="00D621BF">
        <w:rPr>
          <w:rFonts w:ascii="Corbel" w:hAnsi="Corbel" w:cs="Arial"/>
          <w:sz w:val="22"/>
          <w:szCs w:val="22"/>
        </w:rPr>
        <w:t>weeks</w:t>
      </w:r>
      <w:r w:rsidR="005B427D" w:rsidRPr="00D621BF">
        <w:rPr>
          <w:rFonts w:ascii="Corbel" w:hAnsi="Corbel" w:cs="Arial"/>
          <w:sz w:val="22"/>
          <w:szCs w:val="22"/>
        </w:rPr>
        <w:t xml:space="preserve"> per term</w:t>
      </w:r>
      <w:r w:rsidR="00366103" w:rsidRPr="00D621BF">
        <w:rPr>
          <w:rFonts w:ascii="Corbel" w:hAnsi="Corbel" w:cs="Arial"/>
          <w:sz w:val="22"/>
          <w:szCs w:val="22"/>
        </w:rPr>
        <w:t xml:space="preserve">. </w:t>
      </w:r>
      <w:r w:rsidRPr="00D621BF">
        <w:rPr>
          <w:rFonts w:ascii="Corbel" w:hAnsi="Corbel" w:cs="Arial"/>
          <w:sz w:val="22"/>
          <w:szCs w:val="22"/>
        </w:rPr>
        <w:t xml:space="preserve">A session will comprise of lectures and seminars but will vary according to the intended outcomes of the particular course or session.  Lectures provide coverage of the essential subject matter, literature review, and summaries of the key debates, as well as supplying guidance for further study or library work. Each course provides guided reading and indicative bibliography, and throughout the programme, considerable emphasis is placed on group work as well as independent study and library work. Research skills are further </w:t>
      </w:r>
      <w:r w:rsidRPr="00D621BF">
        <w:rPr>
          <w:rFonts w:ascii="Corbel" w:hAnsi="Corbel" w:cs="Arial"/>
          <w:color w:val="000000"/>
          <w:sz w:val="22"/>
          <w:szCs w:val="22"/>
        </w:rPr>
        <w:t>developed to a professional level through the design and production of an independent research dissertation, which also serves to integrate knowledge and skills acquired throughout the programme.</w:t>
      </w:r>
      <w:r w:rsidRPr="00D621BF">
        <w:rPr>
          <w:rFonts w:ascii="Corbel" w:hAnsi="Corbel" w:cs="Arial"/>
          <w:b/>
          <w:color w:val="000000"/>
          <w:sz w:val="22"/>
          <w:szCs w:val="22"/>
        </w:rPr>
        <w:t xml:space="preserve"> </w:t>
      </w:r>
      <w:r w:rsidR="00C71B39" w:rsidRPr="00D621BF">
        <w:rPr>
          <w:rFonts w:ascii="Corbel" w:hAnsi="Corbel" w:cs="Arial"/>
          <w:color w:val="000000"/>
          <w:sz w:val="22"/>
          <w:szCs w:val="22"/>
        </w:rPr>
        <w:t>It is expected that the dissertation will be researched and written primarily in the summer months, although supervision and dissertation training will begin earlier in the academic year.</w:t>
      </w:r>
      <w:r w:rsidR="002266DB" w:rsidRPr="00D621BF">
        <w:rPr>
          <w:rFonts w:ascii="Corbel" w:hAnsi="Corbel" w:cs="Arial"/>
          <w:color w:val="000000"/>
          <w:sz w:val="22"/>
          <w:szCs w:val="22"/>
        </w:rPr>
        <w:t xml:space="preserve"> </w:t>
      </w:r>
      <w:r w:rsidR="002266DB" w:rsidRPr="00D621BF">
        <w:rPr>
          <w:rFonts w:ascii="Corbel" w:hAnsi="Corbel"/>
          <w:sz w:val="22"/>
          <w:szCs w:val="22"/>
        </w:rPr>
        <w:t xml:space="preserve">The </w:t>
      </w:r>
      <w:r w:rsidR="002266DB" w:rsidRPr="00D621BF">
        <w:rPr>
          <w:rFonts w:ascii="Corbel" w:hAnsi="Corbel"/>
          <w:color w:val="000000"/>
          <w:sz w:val="22"/>
          <w:szCs w:val="22"/>
        </w:rPr>
        <w:t>Dissertation</w:t>
      </w:r>
      <w:r w:rsidR="002266DB" w:rsidRPr="00D621BF">
        <w:rPr>
          <w:rFonts w:ascii="Corbel" w:hAnsi="Corbel"/>
          <w:sz w:val="22"/>
          <w:szCs w:val="22"/>
        </w:rPr>
        <w:t xml:space="preserve"> is</w:t>
      </w:r>
      <w:r w:rsidR="002266DB" w:rsidRPr="00D621BF">
        <w:rPr>
          <w:rFonts w:ascii="Corbel" w:hAnsi="Corbel"/>
          <w:color w:val="000000"/>
          <w:sz w:val="22"/>
          <w:szCs w:val="22"/>
        </w:rPr>
        <w:t xml:space="preserve"> </w:t>
      </w:r>
      <w:r w:rsidR="002266DB" w:rsidRPr="00D621BF">
        <w:rPr>
          <w:rFonts w:ascii="Corbel" w:hAnsi="Corbel"/>
          <w:sz w:val="22"/>
          <w:szCs w:val="22"/>
        </w:rPr>
        <w:t>submitted</w:t>
      </w:r>
      <w:r w:rsidR="002266DB" w:rsidRPr="00D621BF">
        <w:rPr>
          <w:rFonts w:ascii="Corbel" w:hAnsi="Corbel"/>
          <w:color w:val="000000"/>
          <w:sz w:val="22"/>
          <w:szCs w:val="22"/>
        </w:rPr>
        <w:t xml:space="preserve"> at </w:t>
      </w:r>
      <w:r w:rsidR="002266DB" w:rsidRPr="00D621BF">
        <w:rPr>
          <w:rFonts w:ascii="Corbel" w:hAnsi="Corbel"/>
          <w:sz w:val="22"/>
          <w:szCs w:val="22"/>
        </w:rPr>
        <w:t>the end of the academic year (</w:t>
      </w:r>
      <w:r w:rsidR="002266DB" w:rsidRPr="00D621BF">
        <w:rPr>
          <w:rFonts w:ascii="Corbel" w:hAnsi="Corbel"/>
          <w:color w:val="000000"/>
          <w:sz w:val="22"/>
          <w:szCs w:val="22"/>
        </w:rPr>
        <w:t>the beginning of September).</w:t>
      </w:r>
    </w:p>
    <w:p w:rsidR="008750CA" w:rsidRPr="00D621BF" w:rsidRDefault="008750CA" w:rsidP="008750CA">
      <w:pPr>
        <w:pStyle w:val="FootnoteText"/>
        <w:jc w:val="both"/>
        <w:rPr>
          <w:rFonts w:ascii="Corbel" w:hAnsi="Corbel" w:cs="Arial"/>
          <w:color w:val="000000"/>
          <w:sz w:val="22"/>
          <w:szCs w:val="22"/>
        </w:rPr>
      </w:pPr>
    </w:p>
    <w:p w:rsidR="008750CA" w:rsidRPr="00D621BF" w:rsidRDefault="008750CA" w:rsidP="008750CA">
      <w:pPr>
        <w:jc w:val="both"/>
        <w:rPr>
          <w:rFonts w:ascii="Corbel" w:hAnsi="Corbel" w:cs="Arial"/>
          <w:color w:val="000000"/>
          <w:sz w:val="22"/>
          <w:szCs w:val="22"/>
        </w:rPr>
      </w:pPr>
      <w:r w:rsidRPr="00D621BF">
        <w:rPr>
          <w:rFonts w:ascii="Corbel" w:hAnsi="Corbel" w:cs="Arial"/>
          <w:color w:val="000000"/>
          <w:sz w:val="22"/>
          <w:szCs w:val="22"/>
        </w:rPr>
        <w:t>Assessment methods vary, in accordance with the skills and knowledge being tested for a specific topic or course. Individual</w:t>
      </w:r>
      <w:r w:rsidR="00C71B39" w:rsidRPr="00D621BF">
        <w:rPr>
          <w:rFonts w:ascii="Corbel" w:hAnsi="Corbel" w:cs="Arial"/>
          <w:color w:val="000000"/>
          <w:sz w:val="22"/>
          <w:szCs w:val="22"/>
        </w:rPr>
        <w:t xml:space="preserve"> projects, group presentations </w:t>
      </w:r>
      <w:r w:rsidRPr="00D621BF">
        <w:rPr>
          <w:rFonts w:ascii="Corbel" w:hAnsi="Corbel" w:cs="Arial"/>
          <w:color w:val="000000"/>
          <w:sz w:val="22"/>
          <w:szCs w:val="22"/>
        </w:rPr>
        <w:t xml:space="preserve">and essays are all used </w:t>
      </w:r>
      <w:r w:rsidR="005B427D" w:rsidRPr="00D621BF">
        <w:rPr>
          <w:rFonts w:ascii="Corbel" w:hAnsi="Corbel" w:cs="Arial"/>
          <w:color w:val="000000"/>
          <w:sz w:val="22"/>
          <w:szCs w:val="22"/>
        </w:rPr>
        <w:t>- over the</w:t>
      </w:r>
      <w:r w:rsidR="00CA0273" w:rsidRPr="00D621BF">
        <w:rPr>
          <w:rFonts w:ascii="Corbel" w:hAnsi="Corbel" w:cs="Arial"/>
          <w:color w:val="000000"/>
          <w:sz w:val="22"/>
          <w:szCs w:val="22"/>
        </w:rPr>
        <w:t xml:space="preserve"> </w:t>
      </w:r>
      <w:r w:rsidR="005B427D" w:rsidRPr="00D621BF">
        <w:rPr>
          <w:rFonts w:ascii="Corbel" w:hAnsi="Corbel" w:cs="Arial"/>
          <w:color w:val="000000"/>
          <w:sz w:val="22"/>
          <w:szCs w:val="22"/>
        </w:rPr>
        <w:t>course of</w:t>
      </w:r>
      <w:r w:rsidRPr="00D621BF">
        <w:rPr>
          <w:rFonts w:ascii="Corbel" w:hAnsi="Corbel" w:cs="Arial"/>
          <w:color w:val="000000"/>
          <w:sz w:val="22"/>
          <w:szCs w:val="22"/>
        </w:rPr>
        <w:t xml:space="preserve"> the assessment of the programme.</w:t>
      </w:r>
      <w:r w:rsidR="00C71B39" w:rsidRPr="00D621BF">
        <w:rPr>
          <w:rFonts w:ascii="Corbel" w:hAnsi="Corbel" w:cs="Arial"/>
          <w:color w:val="000000"/>
          <w:sz w:val="22"/>
          <w:szCs w:val="22"/>
        </w:rPr>
        <w:t xml:space="preserve"> Full details of the assessments for individual Marketing courses can be obtained from the School of Management and specific Sociology courses from the </w:t>
      </w:r>
      <w:r w:rsidR="0093285C">
        <w:rPr>
          <w:rFonts w:ascii="Corbel" w:hAnsi="Corbel" w:cs="Arial"/>
          <w:color w:val="000000"/>
          <w:sz w:val="22"/>
          <w:szCs w:val="22"/>
        </w:rPr>
        <w:t>School of Law</w:t>
      </w:r>
      <w:r w:rsidR="00C71B39" w:rsidRPr="00D621BF">
        <w:rPr>
          <w:rFonts w:ascii="Corbel" w:hAnsi="Corbel" w:cs="Arial"/>
          <w:color w:val="000000"/>
          <w:sz w:val="22"/>
          <w:szCs w:val="22"/>
        </w:rPr>
        <w:t>.</w:t>
      </w:r>
    </w:p>
    <w:p w:rsidR="003729F0" w:rsidRPr="00D621BF" w:rsidRDefault="003729F0">
      <w:pPr>
        <w:jc w:val="both"/>
        <w:rPr>
          <w:rFonts w:ascii="Corbel" w:hAnsi="Corbel" w:cs="Arial"/>
          <w:color w:val="000000"/>
          <w:sz w:val="22"/>
          <w:szCs w:val="22"/>
        </w:rPr>
      </w:pPr>
    </w:p>
    <w:p w:rsidR="00184A2E" w:rsidRPr="00D621BF" w:rsidRDefault="00AD576F">
      <w:pPr>
        <w:jc w:val="both"/>
        <w:rPr>
          <w:rFonts w:ascii="Corbel" w:hAnsi="Corbel" w:cs="Arial"/>
          <w:color w:val="0000FF"/>
          <w:sz w:val="22"/>
          <w:szCs w:val="22"/>
        </w:rPr>
      </w:pPr>
      <w:hyperlink w:anchor="Index" w:history="1">
        <w:r w:rsidR="003729F0" w:rsidRPr="00D621BF">
          <w:rPr>
            <w:rStyle w:val="Hyperlink"/>
            <w:rFonts w:ascii="Corbel" w:hAnsi="Corbel" w:cs="Arial"/>
            <w:sz w:val="22"/>
            <w:szCs w:val="22"/>
          </w:rPr>
          <w:t>Back to top</w:t>
        </w:r>
      </w:hyperlink>
    </w:p>
    <w:p w:rsidR="003729F0" w:rsidRPr="00D621BF" w:rsidRDefault="003729F0" w:rsidP="00D621BF">
      <w:pPr>
        <w:jc w:val="both"/>
        <w:rPr>
          <w:rFonts w:ascii="Corbel" w:hAnsi="Corbel"/>
          <w:sz w:val="22"/>
          <w:szCs w:val="22"/>
        </w:rPr>
      </w:pPr>
      <w:bookmarkStart w:id="2" w:name="Structure"/>
      <w:bookmarkEnd w:id="2"/>
    </w:p>
    <w:p w:rsidR="007E6A60" w:rsidRPr="00D621BF" w:rsidRDefault="007E6A60" w:rsidP="007E6A60">
      <w:pPr>
        <w:pStyle w:val="Heading4"/>
        <w:rPr>
          <w:rFonts w:ascii="Corbel" w:hAnsi="Corbel"/>
          <w:color w:val="000000"/>
          <w:sz w:val="22"/>
          <w:szCs w:val="22"/>
        </w:rPr>
      </w:pPr>
      <w:r w:rsidRPr="00D621BF">
        <w:rPr>
          <w:rFonts w:ascii="Corbel" w:hAnsi="Corbel"/>
          <w:color w:val="000000"/>
          <w:sz w:val="22"/>
          <w:szCs w:val="22"/>
        </w:rPr>
        <w:t>Details of the programme structure(s)</w:t>
      </w:r>
    </w:p>
    <w:p w:rsidR="007E6A60" w:rsidRPr="00D621BF" w:rsidRDefault="007E6A60" w:rsidP="007E6A60">
      <w:pPr>
        <w:jc w:val="both"/>
        <w:rPr>
          <w:rFonts w:ascii="Corbel" w:hAnsi="Corbel" w:cs="Arial"/>
          <w:sz w:val="22"/>
          <w:szCs w:val="22"/>
        </w:rPr>
      </w:pPr>
      <w:r w:rsidRPr="00D621BF">
        <w:rPr>
          <w:rFonts w:ascii="Corbel" w:hAnsi="Corbel" w:cs="Arial"/>
          <w:sz w:val="22"/>
          <w:szCs w:val="22"/>
        </w:rPr>
        <w:t xml:space="preserve">The duration of the </w:t>
      </w:r>
      <w:r w:rsidR="00295CF3" w:rsidRPr="00D621BF">
        <w:rPr>
          <w:rFonts w:ascii="Corbel" w:hAnsi="Corbel" w:cs="Arial"/>
          <w:sz w:val="22"/>
          <w:szCs w:val="22"/>
        </w:rPr>
        <w:t xml:space="preserve">full time </w:t>
      </w:r>
      <w:r w:rsidRPr="00D621BF">
        <w:rPr>
          <w:rFonts w:ascii="Corbel" w:hAnsi="Corbel" w:cs="Arial"/>
          <w:sz w:val="22"/>
          <w:szCs w:val="22"/>
        </w:rPr>
        <w:t xml:space="preserve">programme is 52 weeks, beginning in September, and teaching is spread over the </w:t>
      </w:r>
      <w:proofErr w:type="gramStart"/>
      <w:r w:rsidRPr="00D621BF">
        <w:rPr>
          <w:rFonts w:ascii="Corbel" w:hAnsi="Corbel" w:cs="Arial"/>
          <w:sz w:val="22"/>
          <w:szCs w:val="22"/>
        </w:rPr>
        <w:t>Autumn</w:t>
      </w:r>
      <w:proofErr w:type="gramEnd"/>
      <w:r w:rsidRPr="00D621BF">
        <w:rPr>
          <w:rFonts w:ascii="Corbel" w:hAnsi="Corbel" w:cs="Arial"/>
          <w:sz w:val="22"/>
          <w:szCs w:val="22"/>
        </w:rPr>
        <w:t xml:space="preserve"> and Spring Terms. Students will submit </w:t>
      </w:r>
      <w:r w:rsidR="00936882" w:rsidRPr="00D621BF">
        <w:rPr>
          <w:rFonts w:ascii="Corbel" w:hAnsi="Corbel" w:cs="Arial"/>
          <w:sz w:val="22"/>
          <w:szCs w:val="22"/>
        </w:rPr>
        <w:t>further</w:t>
      </w:r>
      <w:r w:rsidRPr="00D621BF">
        <w:rPr>
          <w:rFonts w:ascii="Corbel" w:hAnsi="Corbel" w:cs="Arial"/>
          <w:sz w:val="22"/>
          <w:szCs w:val="22"/>
        </w:rPr>
        <w:t xml:space="preserve"> written work in the Summer Term, and the </w:t>
      </w:r>
      <w:proofErr w:type="gramStart"/>
      <w:r w:rsidRPr="00D621BF">
        <w:rPr>
          <w:rFonts w:ascii="Corbel" w:hAnsi="Corbel" w:cs="Arial"/>
          <w:sz w:val="22"/>
          <w:szCs w:val="22"/>
        </w:rPr>
        <w:t>Summer</w:t>
      </w:r>
      <w:proofErr w:type="gramEnd"/>
      <w:r w:rsidRPr="00D621BF">
        <w:rPr>
          <w:rFonts w:ascii="Corbel" w:hAnsi="Corbel" w:cs="Arial"/>
          <w:sz w:val="22"/>
          <w:szCs w:val="22"/>
        </w:rPr>
        <w:t xml:space="preserve"> months will be dedicated to the completion of the Dissertation.</w:t>
      </w:r>
    </w:p>
    <w:p w:rsidR="00CA0273" w:rsidRPr="00D621BF" w:rsidRDefault="00CA0273" w:rsidP="007E6A60">
      <w:pPr>
        <w:jc w:val="both"/>
        <w:rPr>
          <w:rFonts w:ascii="Corbel" w:hAnsi="Corbel" w:cs="Arial"/>
          <w:sz w:val="22"/>
          <w:szCs w:val="22"/>
        </w:rPr>
      </w:pPr>
    </w:p>
    <w:p w:rsidR="00AE02FE" w:rsidRPr="00D621BF" w:rsidRDefault="007E6A60" w:rsidP="00AE02FE">
      <w:pPr>
        <w:jc w:val="both"/>
        <w:rPr>
          <w:rFonts w:ascii="Corbel" w:hAnsi="Corbel" w:cs="Arial"/>
          <w:sz w:val="22"/>
          <w:szCs w:val="22"/>
        </w:rPr>
      </w:pPr>
      <w:r w:rsidRPr="00D621BF">
        <w:rPr>
          <w:rFonts w:ascii="Corbel" w:hAnsi="Corbel" w:cs="Arial"/>
          <w:sz w:val="22"/>
          <w:szCs w:val="22"/>
        </w:rPr>
        <w:lastRenderedPageBreak/>
        <w:t xml:space="preserve">The brief outline of the programme is shown below; however students can obtain further details from the </w:t>
      </w:r>
      <w:r w:rsidR="00E620DD" w:rsidRPr="00D621BF">
        <w:rPr>
          <w:rFonts w:ascii="Corbel" w:hAnsi="Corbel" w:cs="Arial"/>
          <w:sz w:val="22"/>
          <w:szCs w:val="22"/>
        </w:rPr>
        <w:t xml:space="preserve">Student </w:t>
      </w:r>
      <w:r w:rsidRPr="00D621BF">
        <w:rPr>
          <w:rFonts w:ascii="Corbel" w:hAnsi="Corbel" w:cs="Arial"/>
          <w:sz w:val="22"/>
          <w:szCs w:val="22"/>
        </w:rPr>
        <w:t>Handbook.</w:t>
      </w:r>
      <w:r w:rsidR="007801C8" w:rsidRPr="00D621BF">
        <w:rPr>
          <w:rFonts w:ascii="Corbel" w:hAnsi="Corbel" w:cs="Arial"/>
          <w:sz w:val="22"/>
          <w:szCs w:val="22"/>
        </w:rPr>
        <w:t xml:space="preserve"> </w:t>
      </w:r>
      <w:r w:rsidRPr="00D621BF">
        <w:rPr>
          <w:rFonts w:ascii="Corbel" w:hAnsi="Corbel" w:cs="Arial"/>
          <w:sz w:val="22"/>
          <w:szCs w:val="22"/>
        </w:rPr>
        <w:t xml:space="preserve"> </w:t>
      </w:r>
      <w:r w:rsidR="00AE02FE" w:rsidRPr="00D621BF">
        <w:rPr>
          <w:rFonts w:ascii="Corbel" w:hAnsi="Corbel" w:cs="Arial"/>
          <w:sz w:val="22"/>
          <w:szCs w:val="22"/>
        </w:rPr>
        <w:t xml:space="preserve">Credits are indicated in brackets, and indicate proportional weighting towards the MA, PG Dip and </w:t>
      </w:r>
      <w:proofErr w:type="spellStart"/>
      <w:r w:rsidR="00AE02FE" w:rsidRPr="00D621BF">
        <w:rPr>
          <w:rFonts w:ascii="Corbel" w:hAnsi="Corbel" w:cs="Arial"/>
          <w:sz w:val="22"/>
          <w:szCs w:val="22"/>
        </w:rPr>
        <w:t>PGCert</w:t>
      </w:r>
      <w:proofErr w:type="spellEnd"/>
      <w:r w:rsidR="00AE02FE" w:rsidRPr="00D621BF">
        <w:rPr>
          <w:rFonts w:ascii="Corbel" w:hAnsi="Corbel" w:cs="Arial"/>
          <w:sz w:val="22"/>
          <w:szCs w:val="22"/>
        </w:rPr>
        <w:t xml:space="preserve"> classification grade. The programme structure for the Postgraduate Diploma is as below, with the exception that students will not undertake the dissertation, while for the Postgraduate Certificate, </w:t>
      </w:r>
      <w:proofErr w:type="gramStart"/>
      <w:r w:rsidR="00AE02FE" w:rsidRPr="00D621BF">
        <w:rPr>
          <w:rFonts w:ascii="Corbel" w:hAnsi="Corbel" w:cs="Arial"/>
          <w:sz w:val="22"/>
          <w:szCs w:val="22"/>
        </w:rPr>
        <w:t>students</w:t>
      </w:r>
      <w:proofErr w:type="gramEnd"/>
      <w:r w:rsidR="00AE02FE" w:rsidRPr="00D621BF">
        <w:rPr>
          <w:rFonts w:ascii="Corbel" w:hAnsi="Corbel" w:cs="Arial"/>
          <w:sz w:val="22"/>
          <w:szCs w:val="22"/>
        </w:rPr>
        <w:t xml:space="preserve"> are required to pass courses worth only 60 credits. </w:t>
      </w:r>
    </w:p>
    <w:p w:rsidR="00CE73DC" w:rsidRPr="00D621BF" w:rsidRDefault="00CE73DC" w:rsidP="00CE73DC">
      <w:pPr>
        <w:jc w:val="both"/>
        <w:rPr>
          <w:rFonts w:ascii="Corbel" w:hAnsi="Corbel" w:cs="Arial"/>
          <w:sz w:val="22"/>
          <w:szCs w:val="22"/>
        </w:rPr>
      </w:pPr>
    </w:p>
    <w:p w:rsidR="007E6A60" w:rsidRDefault="007E6A60" w:rsidP="007E6A60">
      <w:pPr>
        <w:jc w:val="both"/>
        <w:rPr>
          <w:rFonts w:ascii="Corbel" w:hAnsi="Corbel"/>
          <w:sz w:val="22"/>
          <w:szCs w:val="22"/>
        </w:rPr>
      </w:pPr>
      <w:r w:rsidRPr="00D621BF">
        <w:rPr>
          <w:rFonts w:ascii="Corbel" w:hAnsi="Corbel"/>
          <w:sz w:val="22"/>
          <w:szCs w:val="22"/>
        </w:rPr>
        <w:t xml:space="preserve">The programme includes </w:t>
      </w:r>
      <w:r w:rsidR="002A25BE">
        <w:rPr>
          <w:rFonts w:ascii="Corbel" w:hAnsi="Corbel"/>
          <w:sz w:val="22"/>
          <w:szCs w:val="22"/>
        </w:rPr>
        <w:t>three</w:t>
      </w:r>
      <w:r w:rsidRPr="00D621BF">
        <w:rPr>
          <w:rFonts w:ascii="Corbel" w:hAnsi="Corbel"/>
          <w:sz w:val="22"/>
          <w:szCs w:val="22"/>
        </w:rPr>
        <w:t xml:space="preserve"> </w:t>
      </w:r>
      <w:r w:rsidR="00EE7F30" w:rsidRPr="00D621BF">
        <w:rPr>
          <w:rFonts w:ascii="Corbel" w:hAnsi="Corbel"/>
          <w:sz w:val="22"/>
          <w:szCs w:val="22"/>
        </w:rPr>
        <w:t xml:space="preserve">mandatory </w:t>
      </w:r>
      <w:r w:rsidRPr="00D621BF">
        <w:rPr>
          <w:rFonts w:ascii="Corbel" w:hAnsi="Corbel"/>
          <w:sz w:val="22"/>
          <w:szCs w:val="22"/>
        </w:rPr>
        <w:t>courses</w:t>
      </w:r>
      <w:r w:rsidR="00E620DD" w:rsidRPr="00D621BF">
        <w:rPr>
          <w:rFonts w:ascii="Corbel" w:hAnsi="Corbel"/>
          <w:sz w:val="22"/>
          <w:szCs w:val="22"/>
        </w:rPr>
        <w:t xml:space="preserve"> </w:t>
      </w:r>
      <w:r w:rsidRPr="00D621BF">
        <w:rPr>
          <w:rFonts w:ascii="Corbel" w:hAnsi="Corbel"/>
          <w:sz w:val="22"/>
          <w:szCs w:val="22"/>
        </w:rPr>
        <w:t xml:space="preserve">which are delivered during the </w:t>
      </w:r>
      <w:proofErr w:type="gramStart"/>
      <w:r w:rsidRPr="00D621BF">
        <w:rPr>
          <w:rFonts w:ascii="Corbel" w:hAnsi="Corbel"/>
          <w:sz w:val="22"/>
          <w:szCs w:val="22"/>
        </w:rPr>
        <w:t>Autumn</w:t>
      </w:r>
      <w:proofErr w:type="gramEnd"/>
      <w:r w:rsidRPr="00D621BF">
        <w:rPr>
          <w:rFonts w:ascii="Corbel" w:hAnsi="Corbel"/>
          <w:sz w:val="22"/>
          <w:szCs w:val="22"/>
        </w:rPr>
        <w:t xml:space="preserve"> term. </w:t>
      </w:r>
      <w:r w:rsidR="008076AB" w:rsidRPr="00D621BF">
        <w:rPr>
          <w:rFonts w:ascii="Corbel" w:hAnsi="Corbel"/>
          <w:sz w:val="22"/>
          <w:szCs w:val="22"/>
        </w:rPr>
        <w:t xml:space="preserve">During the </w:t>
      </w:r>
      <w:proofErr w:type="gramStart"/>
      <w:r w:rsidR="008076AB" w:rsidRPr="00D621BF">
        <w:rPr>
          <w:rFonts w:ascii="Corbel" w:hAnsi="Corbel"/>
          <w:sz w:val="22"/>
          <w:szCs w:val="22"/>
        </w:rPr>
        <w:t>Autumn</w:t>
      </w:r>
      <w:proofErr w:type="gramEnd"/>
      <w:r w:rsidR="008076AB" w:rsidRPr="00D621BF">
        <w:rPr>
          <w:rFonts w:ascii="Corbel" w:hAnsi="Corbel"/>
          <w:sz w:val="22"/>
          <w:szCs w:val="22"/>
        </w:rPr>
        <w:t xml:space="preserve"> term students will also take a </w:t>
      </w:r>
      <w:r w:rsidR="00EE7F30" w:rsidRPr="00D621BF">
        <w:rPr>
          <w:rFonts w:ascii="Corbel" w:hAnsi="Corbel"/>
          <w:sz w:val="22"/>
          <w:szCs w:val="22"/>
        </w:rPr>
        <w:t xml:space="preserve">mandatory </w:t>
      </w:r>
      <w:r w:rsidR="0047490A">
        <w:rPr>
          <w:rFonts w:ascii="Corbel" w:hAnsi="Corbel"/>
          <w:sz w:val="22"/>
          <w:szCs w:val="22"/>
        </w:rPr>
        <w:t xml:space="preserve">non-condonable </w:t>
      </w:r>
      <w:r w:rsidR="008076AB" w:rsidRPr="00D621BF">
        <w:rPr>
          <w:rFonts w:ascii="Corbel" w:hAnsi="Corbel"/>
          <w:sz w:val="22"/>
          <w:szCs w:val="22"/>
        </w:rPr>
        <w:t xml:space="preserve">course on research methods. </w:t>
      </w:r>
      <w:r w:rsidRPr="00D621BF">
        <w:rPr>
          <w:rFonts w:ascii="Corbel" w:hAnsi="Corbel"/>
          <w:sz w:val="22"/>
          <w:szCs w:val="22"/>
        </w:rPr>
        <w:t xml:space="preserve">In the </w:t>
      </w:r>
      <w:proofErr w:type="gramStart"/>
      <w:r w:rsidRPr="00D621BF">
        <w:rPr>
          <w:rFonts w:ascii="Corbel" w:hAnsi="Corbel"/>
          <w:sz w:val="22"/>
          <w:szCs w:val="22"/>
        </w:rPr>
        <w:t>Spring</w:t>
      </w:r>
      <w:proofErr w:type="gramEnd"/>
      <w:r w:rsidRPr="00D621BF">
        <w:rPr>
          <w:rFonts w:ascii="Corbel" w:hAnsi="Corbel"/>
          <w:sz w:val="22"/>
          <w:szCs w:val="22"/>
        </w:rPr>
        <w:t xml:space="preserve"> </w:t>
      </w:r>
      <w:r w:rsidR="007801C8" w:rsidRPr="00D621BF">
        <w:rPr>
          <w:rFonts w:ascii="Corbel" w:hAnsi="Corbel"/>
          <w:sz w:val="22"/>
          <w:szCs w:val="22"/>
        </w:rPr>
        <w:t xml:space="preserve">term, students must choose </w:t>
      </w:r>
      <w:r w:rsidR="00E620DD" w:rsidRPr="00D621BF">
        <w:rPr>
          <w:rFonts w:ascii="Corbel" w:hAnsi="Corbel"/>
          <w:sz w:val="22"/>
          <w:szCs w:val="22"/>
        </w:rPr>
        <w:t xml:space="preserve">three </w:t>
      </w:r>
      <w:r w:rsidRPr="00D621BF">
        <w:rPr>
          <w:rFonts w:ascii="Corbel" w:hAnsi="Corbel"/>
          <w:sz w:val="22"/>
          <w:szCs w:val="22"/>
        </w:rPr>
        <w:t>courses from a range of elective courses</w:t>
      </w:r>
      <w:r w:rsidR="007801C8" w:rsidRPr="00D621BF">
        <w:rPr>
          <w:rFonts w:ascii="Corbel" w:hAnsi="Corbel"/>
          <w:sz w:val="22"/>
          <w:szCs w:val="22"/>
        </w:rPr>
        <w:t xml:space="preserve"> (</w:t>
      </w:r>
      <w:r w:rsidR="00E620DD" w:rsidRPr="00D621BF">
        <w:rPr>
          <w:rFonts w:ascii="Corbel" w:hAnsi="Corbel"/>
          <w:sz w:val="22"/>
          <w:szCs w:val="22"/>
        </w:rPr>
        <w:t>with at least one</w:t>
      </w:r>
      <w:r w:rsidR="007801C8" w:rsidRPr="00D621BF">
        <w:rPr>
          <w:rFonts w:ascii="Corbel" w:hAnsi="Corbel"/>
          <w:sz w:val="22"/>
          <w:szCs w:val="22"/>
        </w:rPr>
        <w:t xml:space="preserve"> </w:t>
      </w:r>
      <w:r w:rsidR="00936882" w:rsidRPr="00D621BF">
        <w:rPr>
          <w:rFonts w:ascii="Corbel" w:hAnsi="Corbel"/>
          <w:sz w:val="22"/>
          <w:szCs w:val="22"/>
        </w:rPr>
        <w:t xml:space="preserve">from Sociology </w:t>
      </w:r>
      <w:r w:rsidR="007801C8" w:rsidRPr="00D621BF">
        <w:rPr>
          <w:rFonts w:ascii="Corbel" w:hAnsi="Corbel"/>
          <w:sz w:val="22"/>
          <w:szCs w:val="22"/>
        </w:rPr>
        <w:t xml:space="preserve">and </w:t>
      </w:r>
      <w:r w:rsidR="00E620DD" w:rsidRPr="00D621BF">
        <w:rPr>
          <w:rFonts w:ascii="Corbel" w:hAnsi="Corbel"/>
          <w:sz w:val="22"/>
          <w:szCs w:val="22"/>
        </w:rPr>
        <w:t>one</w:t>
      </w:r>
      <w:r w:rsidR="007801C8" w:rsidRPr="00D621BF">
        <w:rPr>
          <w:rFonts w:ascii="Corbel" w:hAnsi="Corbel"/>
          <w:sz w:val="22"/>
          <w:szCs w:val="22"/>
        </w:rPr>
        <w:t xml:space="preserve"> from Marketing)</w:t>
      </w:r>
      <w:r w:rsidRPr="00D621BF">
        <w:rPr>
          <w:rFonts w:ascii="Corbel" w:hAnsi="Corbel"/>
          <w:sz w:val="22"/>
          <w:szCs w:val="22"/>
        </w:rPr>
        <w:t xml:space="preserve">. </w:t>
      </w:r>
    </w:p>
    <w:p w:rsidR="002A25BE" w:rsidRDefault="002A25BE" w:rsidP="007E6A60">
      <w:pPr>
        <w:jc w:val="both"/>
        <w:rPr>
          <w:rFonts w:ascii="Corbel" w:hAnsi="Corbel"/>
          <w:sz w:val="22"/>
          <w:szCs w:val="22"/>
        </w:rPr>
      </w:pPr>
    </w:p>
    <w:p w:rsidR="00FA32F0" w:rsidRPr="00D621BF" w:rsidRDefault="002A25BE" w:rsidP="001B05B4">
      <w:pPr>
        <w:jc w:val="both"/>
        <w:rPr>
          <w:rFonts w:ascii="Corbel" w:hAnsi="Corbel" w:cs="Arial"/>
          <w:sz w:val="22"/>
          <w:szCs w:val="22"/>
        </w:rPr>
      </w:pPr>
      <w:r>
        <w:rPr>
          <w:rFonts w:ascii="Corbel" w:hAnsi="Corbel"/>
          <w:sz w:val="22"/>
          <w:szCs w:val="22"/>
        </w:rPr>
        <w:t xml:space="preserve">MN5081 Introduction to Marketing Concepts (20 credits) </w:t>
      </w:r>
    </w:p>
    <w:p w:rsidR="00D32AAF" w:rsidRPr="00D621BF" w:rsidRDefault="00D32AAF" w:rsidP="00D32AAF">
      <w:pPr>
        <w:rPr>
          <w:rFonts w:ascii="Corbel" w:hAnsi="Corbel" w:cs="Arial"/>
          <w:bCs/>
          <w:sz w:val="22"/>
          <w:szCs w:val="22"/>
        </w:rPr>
      </w:pPr>
    </w:p>
    <w:p w:rsidR="00D32AAF" w:rsidRPr="00D621BF" w:rsidRDefault="002464B4" w:rsidP="00D32AAF">
      <w:pPr>
        <w:rPr>
          <w:rFonts w:ascii="Corbel" w:hAnsi="Corbel"/>
          <w:sz w:val="22"/>
          <w:szCs w:val="22"/>
        </w:rPr>
      </w:pPr>
      <w:r w:rsidRPr="00D621BF">
        <w:rPr>
          <w:rFonts w:ascii="Corbel" w:hAnsi="Corbel" w:cs="Arial"/>
          <w:bCs/>
          <w:sz w:val="22"/>
          <w:szCs w:val="22"/>
        </w:rPr>
        <w:t>MN5071</w:t>
      </w:r>
      <w:r w:rsidR="00D32AAF" w:rsidRPr="00D621BF">
        <w:rPr>
          <w:rFonts w:ascii="Corbel" w:hAnsi="Corbel" w:cs="Arial"/>
          <w:sz w:val="22"/>
          <w:szCs w:val="22"/>
        </w:rPr>
        <w:t xml:space="preserve"> </w:t>
      </w:r>
      <w:r w:rsidR="00CB657D" w:rsidRPr="00D621BF">
        <w:rPr>
          <w:rFonts w:ascii="Corbel" w:hAnsi="Corbel" w:cs="Arial"/>
          <w:sz w:val="22"/>
          <w:szCs w:val="22"/>
        </w:rPr>
        <w:t xml:space="preserve">Consumers </w:t>
      </w:r>
      <w:r w:rsidRPr="00D621BF">
        <w:rPr>
          <w:rFonts w:ascii="Corbel" w:hAnsi="Corbel" w:cs="Arial"/>
          <w:sz w:val="22"/>
          <w:szCs w:val="22"/>
        </w:rPr>
        <w:t>and</w:t>
      </w:r>
      <w:r w:rsidRPr="00D621BF">
        <w:rPr>
          <w:rFonts w:ascii="Corbel" w:hAnsi="Corbel" w:cs="Arial"/>
          <w:bCs/>
          <w:sz w:val="22"/>
          <w:szCs w:val="22"/>
        </w:rPr>
        <w:t xml:space="preserve"> </w:t>
      </w:r>
      <w:r w:rsidRPr="00D621BF">
        <w:rPr>
          <w:rFonts w:ascii="Corbel" w:hAnsi="Corbel" w:cs="Arial"/>
          <w:sz w:val="22"/>
          <w:szCs w:val="22"/>
        </w:rPr>
        <w:t xml:space="preserve">Brands </w:t>
      </w:r>
      <w:r w:rsidR="002A25BE">
        <w:rPr>
          <w:rFonts w:ascii="Corbel" w:hAnsi="Corbel" w:cs="Arial"/>
          <w:sz w:val="22"/>
          <w:szCs w:val="22"/>
        </w:rPr>
        <w:t>(2</w:t>
      </w:r>
      <w:r w:rsidR="00CB657D" w:rsidRPr="00D621BF">
        <w:rPr>
          <w:rFonts w:ascii="Corbel" w:hAnsi="Corbel" w:cs="Arial"/>
          <w:sz w:val="22"/>
          <w:szCs w:val="22"/>
        </w:rPr>
        <w:t>0 credits</w:t>
      </w:r>
      <w:r w:rsidR="00D56A4E" w:rsidRPr="00D621BF">
        <w:rPr>
          <w:rFonts w:ascii="Corbel" w:hAnsi="Corbel" w:cs="Arial"/>
          <w:bCs/>
          <w:sz w:val="22"/>
          <w:szCs w:val="22"/>
        </w:rPr>
        <w:t>)</w:t>
      </w:r>
      <w:bookmarkStart w:id="3" w:name="_GoBack"/>
      <w:bookmarkEnd w:id="3"/>
    </w:p>
    <w:p w:rsidR="00D32AAF" w:rsidRPr="00D621BF" w:rsidRDefault="00D32AAF" w:rsidP="00D32AAF">
      <w:pPr>
        <w:rPr>
          <w:rFonts w:ascii="Corbel" w:hAnsi="Corbel" w:cs="Arial"/>
          <w:sz w:val="22"/>
          <w:szCs w:val="22"/>
        </w:rPr>
      </w:pPr>
    </w:p>
    <w:p w:rsidR="00D56A4E" w:rsidRPr="00D621BF" w:rsidRDefault="002464B4" w:rsidP="00D32AAF">
      <w:pPr>
        <w:rPr>
          <w:rFonts w:ascii="Corbel" w:hAnsi="Corbel" w:cs="Arial"/>
          <w:sz w:val="22"/>
          <w:szCs w:val="22"/>
        </w:rPr>
      </w:pPr>
      <w:r w:rsidRPr="00D621BF">
        <w:rPr>
          <w:rFonts w:ascii="Corbel" w:hAnsi="Corbel" w:cs="Arial"/>
          <w:bCs/>
          <w:sz w:val="22"/>
          <w:szCs w:val="22"/>
        </w:rPr>
        <w:t>CR5001</w:t>
      </w:r>
      <w:r w:rsidR="001834A3" w:rsidRPr="00D621BF">
        <w:rPr>
          <w:rFonts w:ascii="Corbel" w:hAnsi="Corbel" w:cs="Arial"/>
          <w:bCs/>
          <w:sz w:val="22"/>
          <w:szCs w:val="22"/>
        </w:rPr>
        <w:t xml:space="preserve"> </w:t>
      </w:r>
      <w:r w:rsidR="00D56A4E" w:rsidRPr="00D621BF">
        <w:rPr>
          <w:rFonts w:ascii="Corbel" w:hAnsi="Corbel" w:cs="Arial"/>
          <w:sz w:val="22"/>
          <w:szCs w:val="22"/>
        </w:rPr>
        <w:t xml:space="preserve">Sociology of Consumption </w:t>
      </w:r>
      <w:r w:rsidR="002A25BE">
        <w:rPr>
          <w:rFonts w:ascii="Corbel" w:hAnsi="Corbel" w:cs="Arial"/>
          <w:bCs/>
          <w:sz w:val="22"/>
          <w:szCs w:val="22"/>
        </w:rPr>
        <w:t>(2</w:t>
      </w:r>
      <w:r w:rsidR="00CB657D" w:rsidRPr="00D621BF">
        <w:rPr>
          <w:rFonts w:ascii="Corbel" w:hAnsi="Corbel" w:cs="Arial"/>
          <w:bCs/>
          <w:sz w:val="22"/>
          <w:szCs w:val="22"/>
        </w:rPr>
        <w:t>0</w:t>
      </w:r>
      <w:r w:rsidR="00D56A4E" w:rsidRPr="00D621BF">
        <w:rPr>
          <w:rFonts w:ascii="Corbel" w:hAnsi="Corbel" w:cs="Arial"/>
          <w:bCs/>
          <w:sz w:val="22"/>
          <w:szCs w:val="22"/>
        </w:rPr>
        <w:t xml:space="preserve"> credits)</w:t>
      </w:r>
    </w:p>
    <w:p w:rsidR="00C44BA9" w:rsidRPr="00D621BF" w:rsidRDefault="00C44BA9" w:rsidP="00D32AAF">
      <w:pPr>
        <w:rPr>
          <w:rFonts w:ascii="Corbel" w:hAnsi="Corbel"/>
          <w:sz w:val="22"/>
          <w:szCs w:val="22"/>
        </w:rPr>
      </w:pPr>
    </w:p>
    <w:p w:rsidR="00237540" w:rsidRPr="00D621BF" w:rsidRDefault="00EE7F30" w:rsidP="00237540">
      <w:pPr>
        <w:tabs>
          <w:tab w:val="left" w:pos="1620"/>
        </w:tabs>
        <w:jc w:val="both"/>
        <w:rPr>
          <w:rFonts w:ascii="Corbel" w:hAnsi="Corbel" w:cs="Arial"/>
          <w:bCs/>
          <w:i/>
          <w:sz w:val="22"/>
          <w:szCs w:val="22"/>
        </w:rPr>
      </w:pPr>
      <w:r w:rsidRPr="00D621BF">
        <w:rPr>
          <w:rFonts w:ascii="Corbel" w:hAnsi="Corbel" w:cs="Arial"/>
          <w:bCs/>
          <w:i/>
          <w:sz w:val="22"/>
          <w:szCs w:val="22"/>
        </w:rPr>
        <w:t xml:space="preserve">Mandatory </w:t>
      </w:r>
      <w:r w:rsidR="00237540" w:rsidRPr="00D621BF">
        <w:rPr>
          <w:rFonts w:ascii="Corbel" w:hAnsi="Corbel" w:cs="Arial"/>
          <w:bCs/>
          <w:i/>
          <w:sz w:val="22"/>
          <w:szCs w:val="22"/>
        </w:rPr>
        <w:t>Research Courses</w:t>
      </w:r>
    </w:p>
    <w:p w:rsidR="00237540" w:rsidRPr="00D621BF" w:rsidRDefault="00237540" w:rsidP="00237540">
      <w:pPr>
        <w:tabs>
          <w:tab w:val="left" w:pos="1620"/>
        </w:tabs>
        <w:jc w:val="both"/>
        <w:rPr>
          <w:rFonts w:ascii="Corbel" w:hAnsi="Corbel" w:cs="Arial"/>
          <w:bCs/>
          <w:sz w:val="22"/>
          <w:szCs w:val="22"/>
        </w:rPr>
      </w:pPr>
      <w:r w:rsidRPr="00D621BF">
        <w:rPr>
          <w:rFonts w:ascii="Corbel" w:hAnsi="Corbel" w:cs="Arial"/>
          <w:bCs/>
          <w:sz w:val="22"/>
          <w:szCs w:val="22"/>
        </w:rPr>
        <w:t>MN5</w:t>
      </w:r>
      <w:r w:rsidR="00BD4FF4" w:rsidRPr="00D621BF">
        <w:rPr>
          <w:rFonts w:ascii="Corbel" w:hAnsi="Corbel" w:cs="Arial"/>
          <w:bCs/>
          <w:sz w:val="22"/>
          <w:szCs w:val="22"/>
        </w:rPr>
        <w:t>074</w:t>
      </w:r>
      <w:r w:rsidRPr="00D621BF">
        <w:rPr>
          <w:rFonts w:ascii="Corbel" w:hAnsi="Corbel" w:cs="Arial"/>
          <w:bCs/>
          <w:sz w:val="22"/>
          <w:szCs w:val="22"/>
        </w:rPr>
        <w:t xml:space="preserve"> </w:t>
      </w:r>
      <w:r w:rsidR="00BD4FF4" w:rsidRPr="00D621BF">
        <w:rPr>
          <w:rFonts w:ascii="Corbel" w:hAnsi="Corbel" w:cs="Arial"/>
          <w:bCs/>
          <w:sz w:val="22"/>
          <w:szCs w:val="22"/>
        </w:rPr>
        <w:t xml:space="preserve">Consumption </w:t>
      </w:r>
      <w:r w:rsidRPr="00D621BF">
        <w:rPr>
          <w:rFonts w:ascii="Corbel" w:hAnsi="Corbel" w:cs="Arial"/>
          <w:bCs/>
          <w:sz w:val="22"/>
          <w:szCs w:val="22"/>
        </w:rPr>
        <w:t>Research Methods (</w:t>
      </w:r>
      <w:r w:rsidR="00E2795E" w:rsidRPr="00D621BF">
        <w:rPr>
          <w:rFonts w:ascii="Corbel" w:hAnsi="Corbel" w:cs="Arial"/>
          <w:bCs/>
          <w:sz w:val="22"/>
          <w:szCs w:val="22"/>
        </w:rPr>
        <w:t>2</w:t>
      </w:r>
      <w:r w:rsidRPr="00D621BF">
        <w:rPr>
          <w:rFonts w:ascii="Corbel" w:hAnsi="Corbel" w:cs="Arial"/>
          <w:bCs/>
          <w:sz w:val="22"/>
          <w:szCs w:val="22"/>
        </w:rPr>
        <w:t>0 credits)</w:t>
      </w:r>
      <w:r w:rsidR="0047490A">
        <w:rPr>
          <w:rFonts w:ascii="Corbel" w:hAnsi="Corbel" w:cs="Arial"/>
          <w:bCs/>
          <w:sz w:val="22"/>
          <w:szCs w:val="22"/>
        </w:rPr>
        <w:t xml:space="preserve"> (mandatory non-condonable) </w:t>
      </w:r>
    </w:p>
    <w:p w:rsidR="00237540" w:rsidRPr="00D621BF" w:rsidRDefault="00237540" w:rsidP="00237540">
      <w:pPr>
        <w:tabs>
          <w:tab w:val="left" w:pos="1620"/>
        </w:tabs>
        <w:jc w:val="both"/>
        <w:rPr>
          <w:rFonts w:ascii="Corbel" w:hAnsi="Corbel" w:cs="Arial"/>
          <w:bCs/>
          <w:sz w:val="22"/>
          <w:szCs w:val="22"/>
        </w:rPr>
      </w:pPr>
      <w:r w:rsidRPr="00D621BF">
        <w:rPr>
          <w:rFonts w:ascii="Corbel" w:hAnsi="Corbel" w:cs="Arial"/>
          <w:bCs/>
          <w:sz w:val="22"/>
          <w:szCs w:val="22"/>
        </w:rPr>
        <w:t>MN5059 Dissertation (</w:t>
      </w:r>
      <w:r w:rsidR="00E2795E" w:rsidRPr="00D621BF">
        <w:rPr>
          <w:rFonts w:ascii="Corbel" w:hAnsi="Corbel" w:cs="Arial"/>
          <w:bCs/>
          <w:sz w:val="22"/>
          <w:szCs w:val="22"/>
        </w:rPr>
        <w:t>4</w:t>
      </w:r>
      <w:r w:rsidRPr="00D621BF">
        <w:rPr>
          <w:rFonts w:ascii="Corbel" w:hAnsi="Corbel" w:cs="Arial"/>
          <w:bCs/>
          <w:sz w:val="22"/>
          <w:szCs w:val="22"/>
        </w:rPr>
        <w:t>0 credits)</w:t>
      </w:r>
      <w:r w:rsidR="0047490A">
        <w:rPr>
          <w:rFonts w:ascii="Corbel" w:hAnsi="Corbel" w:cs="Arial"/>
          <w:bCs/>
          <w:sz w:val="22"/>
          <w:szCs w:val="22"/>
        </w:rPr>
        <w:t xml:space="preserve"> (mandatory non-condonable)</w:t>
      </w:r>
    </w:p>
    <w:p w:rsidR="00237540" w:rsidRPr="00D621BF" w:rsidRDefault="00237540" w:rsidP="00D32AAF">
      <w:pPr>
        <w:rPr>
          <w:rFonts w:ascii="Corbel" w:hAnsi="Corbel"/>
          <w:i/>
          <w:sz w:val="22"/>
          <w:szCs w:val="22"/>
        </w:rPr>
      </w:pPr>
    </w:p>
    <w:p w:rsidR="00237540" w:rsidRPr="00D621BF" w:rsidRDefault="00237540" w:rsidP="00D32AAF">
      <w:pPr>
        <w:rPr>
          <w:rFonts w:ascii="Corbel" w:hAnsi="Corbel"/>
          <w:i/>
          <w:sz w:val="22"/>
          <w:szCs w:val="22"/>
        </w:rPr>
      </w:pPr>
      <w:r w:rsidRPr="00D621BF">
        <w:rPr>
          <w:rFonts w:ascii="Corbel" w:hAnsi="Corbel"/>
          <w:i/>
          <w:sz w:val="22"/>
          <w:szCs w:val="22"/>
        </w:rPr>
        <w:t>Elective Courses</w:t>
      </w:r>
    </w:p>
    <w:p w:rsidR="001834A3" w:rsidRPr="00D621BF" w:rsidRDefault="00FA32F0" w:rsidP="00D32AAF">
      <w:pPr>
        <w:rPr>
          <w:rFonts w:ascii="Corbel" w:hAnsi="Corbel"/>
          <w:i/>
          <w:sz w:val="22"/>
          <w:szCs w:val="22"/>
        </w:rPr>
      </w:pPr>
      <w:r w:rsidRPr="00D621BF">
        <w:rPr>
          <w:rFonts w:ascii="Corbel" w:hAnsi="Corbel"/>
          <w:i/>
          <w:sz w:val="22"/>
          <w:szCs w:val="22"/>
        </w:rPr>
        <w:t>S</w:t>
      </w:r>
      <w:r w:rsidR="00EF2503" w:rsidRPr="00D621BF">
        <w:rPr>
          <w:rFonts w:ascii="Corbel" w:hAnsi="Corbel"/>
          <w:i/>
          <w:sz w:val="22"/>
          <w:szCs w:val="22"/>
        </w:rPr>
        <w:t xml:space="preserve">tudents must </w:t>
      </w:r>
      <w:r w:rsidR="001B05B4" w:rsidRPr="00D621BF">
        <w:rPr>
          <w:rFonts w:ascii="Corbel" w:hAnsi="Corbel"/>
          <w:i/>
          <w:sz w:val="22"/>
          <w:szCs w:val="22"/>
        </w:rPr>
        <w:t>choose three</w:t>
      </w:r>
      <w:r w:rsidR="00EF2503" w:rsidRPr="00D621BF">
        <w:rPr>
          <w:rFonts w:ascii="Corbel" w:hAnsi="Corbel"/>
          <w:i/>
          <w:sz w:val="22"/>
          <w:szCs w:val="22"/>
        </w:rPr>
        <w:t xml:space="preserve"> </w:t>
      </w:r>
      <w:r w:rsidRPr="00D621BF">
        <w:rPr>
          <w:rFonts w:ascii="Corbel" w:hAnsi="Corbel"/>
          <w:i/>
          <w:sz w:val="22"/>
          <w:szCs w:val="22"/>
        </w:rPr>
        <w:t>electives</w:t>
      </w:r>
      <w:r w:rsidR="004F62DE" w:rsidRPr="00D621BF">
        <w:rPr>
          <w:rFonts w:ascii="Corbel" w:hAnsi="Corbel"/>
          <w:i/>
          <w:sz w:val="22"/>
          <w:szCs w:val="22"/>
        </w:rPr>
        <w:t xml:space="preserve">, </w:t>
      </w:r>
      <w:r w:rsidRPr="00D621BF">
        <w:rPr>
          <w:rFonts w:ascii="Corbel" w:hAnsi="Corbel"/>
          <w:i/>
          <w:sz w:val="22"/>
          <w:szCs w:val="22"/>
        </w:rPr>
        <w:t xml:space="preserve">taking </w:t>
      </w:r>
      <w:r w:rsidR="004F62DE" w:rsidRPr="00D621BF">
        <w:rPr>
          <w:rFonts w:ascii="Corbel" w:hAnsi="Corbel"/>
          <w:i/>
          <w:sz w:val="22"/>
          <w:szCs w:val="22"/>
        </w:rPr>
        <w:t>at least one from Marketing and one from Sociology</w:t>
      </w:r>
      <w:r w:rsidR="00EF2503" w:rsidRPr="00D621BF">
        <w:rPr>
          <w:rFonts w:ascii="Corbel" w:hAnsi="Corbel"/>
          <w:i/>
          <w:sz w:val="22"/>
          <w:szCs w:val="22"/>
        </w:rPr>
        <w:t>:</w:t>
      </w:r>
    </w:p>
    <w:p w:rsidR="00D56A4E" w:rsidRPr="00D621BF" w:rsidRDefault="00D56A4E" w:rsidP="00D32AAF">
      <w:pPr>
        <w:rPr>
          <w:rFonts w:ascii="Corbel" w:hAnsi="Corbel"/>
          <w:sz w:val="22"/>
          <w:szCs w:val="22"/>
        </w:rPr>
      </w:pPr>
    </w:p>
    <w:p w:rsidR="00FA32F0" w:rsidRPr="00D621BF" w:rsidRDefault="00FA32F0" w:rsidP="00D32AAF">
      <w:pPr>
        <w:rPr>
          <w:rFonts w:ascii="Corbel" w:hAnsi="Corbel"/>
          <w:sz w:val="22"/>
          <w:szCs w:val="22"/>
        </w:rPr>
      </w:pPr>
      <w:r w:rsidRPr="00D621BF">
        <w:rPr>
          <w:rFonts w:ascii="Corbel" w:hAnsi="Corbel"/>
          <w:sz w:val="22"/>
          <w:szCs w:val="22"/>
        </w:rPr>
        <w:t>Marketing Electives:</w:t>
      </w:r>
    </w:p>
    <w:p w:rsidR="00FA32F0" w:rsidRPr="00D621BF" w:rsidRDefault="00FA32F0" w:rsidP="00D32AAF">
      <w:pPr>
        <w:rPr>
          <w:rFonts w:ascii="Corbel" w:hAnsi="Corbel"/>
          <w:sz w:val="22"/>
          <w:szCs w:val="22"/>
        </w:rPr>
      </w:pPr>
    </w:p>
    <w:p w:rsidR="00105404" w:rsidRDefault="00105404" w:rsidP="00105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rbel" w:hAnsi="Corbel"/>
          <w:sz w:val="22"/>
          <w:szCs w:val="22"/>
        </w:rPr>
      </w:pPr>
      <w:r w:rsidRPr="00D621BF">
        <w:rPr>
          <w:rFonts w:ascii="Corbel" w:hAnsi="Corbel"/>
          <w:sz w:val="22"/>
          <w:szCs w:val="22"/>
        </w:rPr>
        <w:t xml:space="preserve">MN5056 </w:t>
      </w:r>
      <w:r w:rsidRPr="00D621BF">
        <w:rPr>
          <w:rFonts w:ascii="Corbel" w:hAnsi="Corbel" w:cs="Arial"/>
          <w:sz w:val="22"/>
          <w:szCs w:val="22"/>
        </w:rPr>
        <w:t>Arts Marketing</w:t>
      </w:r>
      <w:r w:rsidRPr="00D621BF">
        <w:rPr>
          <w:rFonts w:ascii="Corbel" w:hAnsi="Corbel" w:cs="Arial"/>
          <w:color w:val="000000"/>
          <w:sz w:val="22"/>
          <w:szCs w:val="22"/>
        </w:rPr>
        <w:t xml:space="preserve"> </w:t>
      </w:r>
      <w:r w:rsidRPr="00D621BF">
        <w:rPr>
          <w:rFonts w:ascii="Corbel" w:hAnsi="Corbel"/>
          <w:sz w:val="22"/>
          <w:szCs w:val="22"/>
        </w:rPr>
        <w:t>(</w:t>
      </w:r>
      <w:r w:rsidRPr="00D621BF">
        <w:rPr>
          <w:rFonts w:ascii="Corbel" w:hAnsi="Corbel" w:cs="Arial"/>
          <w:color w:val="000000"/>
          <w:sz w:val="22"/>
          <w:szCs w:val="22"/>
        </w:rPr>
        <w:t>20 Credits</w:t>
      </w:r>
      <w:r w:rsidRPr="00D621BF">
        <w:rPr>
          <w:rFonts w:ascii="Corbel" w:hAnsi="Corbel"/>
          <w:sz w:val="22"/>
          <w:szCs w:val="22"/>
        </w:rPr>
        <w:t>)</w:t>
      </w:r>
    </w:p>
    <w:p w:rsidR="0093285C" w:rsidRPr="00D621BF" w:rsidRDefault="0093285C" w:rsidP="00105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rbel" w:hAnsi="Corbel"/>
          <w:sz w:val="22"/>
          <w:szCs w:val="22"/>
        </w:rPr>
      </w:pPr>
      <w:r>
        <w:rPr>
          <w:rFonts w:ascii="Corbel" w:hAnsi="Corbel"/>
          <w:sz w:val="22"/>
          <w:szCs w:val="22"/>
        </w:rPr>
        <w:t xml:space="preserve">MN5057 Marketing, Environment &amp; Society (20 credits) </w:t>
      </w:r>
    </w:p>
    <w:p w:rsidR="00105404" w:rsidRPr="00D621BF" w:rsidRDefault="00105404" w:rsidP="00105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rbel" w:hAnsi="Corbel" w:cs="Arial"/>
          <w:color w:val="000000"/>
          <w:sz w:val="22"/>
          <w:szCs w:val="22"/>
        </w:rPr>
      </w:pPr>
      <w:r w:rsidRPr="00D621BF">
        <w:rPr>
          <w:rFonts w:ascii="Corbel" w:hAnsi="Corbel" w:cs="Arial"/>
          <w:sz w:val="22"/>
          <w:szCs w:val="22"/>
          <w:lang w:eastAsia="en-GB"/>
        </w:rPr>
        <w:t xml:space="preserve">MN5062 </w:t>
      </w:r>
      <w:r w:rsidRPr="00D621BF">
        <w:rPr>
          <w:rFonts w:ascii="Corbel" w:hAnsi="Corbel"/>
          <w:sz w:val="22"/>
          <w:szCs w:val="22"/>
        </w:rPr>
        <w:t>Not-for-Profit and Public Sectors Marketing (</w:t>
      </w:r>
      <w:r w:rsidRPr="00D621BF">
        <w:rPr>
          <w:rFonts w:ascii="Corbel" w:hAnsi="Corbel" w:cs="Arial"/>
          <w:color w:val="000000"/>
          <w:sz w:val="22"/>
          <w:szCs w:val="22"/>
        </w:rPr>
        <w:t>20 Credits</w:t>
      </w:r>
      <w:r w:rsidRPr="00D621BF">
        <w:rPr>
          <w:rFonts w:ascii="Corbel" w:hAnsi="Corbel"/>
          <w:sz w:val="22"/>
          <w:szCs w:val="22"/>
        </w:rPr>
        <w:t>)</w:t>
      </w:r>
    </w:p>
    <w:p w:rsidR="00F01ABC" w:rsidRPr="00D621BF" w:rsidRDefault="00F01ABC" w:rsidP="00D32AAF">
      <w:pPr>
        <w:rPr>
          <w:rFonts w:ascii="Corbel" w:hAnsi="Corbel" w:cs="Arial"/>
          <w:bCs/>
          <w:sz w:val="22"/>
          <w:szCs w:val="22"/>
        </w:rPr>
      </w:pPr>
      <w:r w:rsidRPr="00D621BF">
        <w:rPr>
          <w:rFonts w:ascii="Corbel" w:hAnsi="Corbel" w:cs="Arial"/>
          <w:bCs/>
          <w:sz w:val="22"/>
          <w:szCs w:val="22"/>
        </w:rPr>
        <w:t>MN5064 Marketing Communications (20 credits)</w:t>
      </w:r>
    </w:p>
    <w:p w:rsidR="00F01ABC" w:rsidRPr="00D621BF" w:rsidRDefault="00F01ABC" w:rsidP="00D32AAF">
      <w:pPr>
        <w:rPr>
          <w:rFonts w:ascii="Corbel" w:hAnsi="Corbel" w:cs="Arial"/>
          <w:bCs/>
          <w:sz w:val="22"/>
          <w:szCs w:val="22"/>
        </w:rPr>
      </w:pPr>
      <w:r w:rsidRPr="00D621BF">
        <w:rPr>
          <w:rFonts w:ascii="Corbel" w:hAnsi="Corbel" w:cs="Arial"/>
          <w:bCs/>
          <w:sz w:val="22"/>
          <w:szCs w:val="22"/>
        </w:rPr>
        <w:t>MN5067 Consumption, Markets and Culture (20 credits)</w:t>
      </w:r>
    </w:p>
    <w:p w:rsidR="001834A3" w:rsidRPr="00D621BF" w:rsidRDefault="00F01ABC" w:rsidP="00D32AAF">
      <w:pPr>
        <w:rPr>
          <w:rFonts w:ascii="Corbel" w:hAnsi="Corbel" w:cs="Arial"/>
          <w:bCs/>
          <w:sz w:val="22"/>
          <w:szCs w:val="22"/>
        </w:rPr>
      </w:pPr>
      <w:r w:rsidRPr="00D621BF">
        <w:rPr>
          <w:rFonts w:ascii="Corbel" w:hAnsi="Corbel" w:cs="Arial"/>
          <w:bCs/>
          <w:sz w:val="22"/>
          <w:szCs w:val="22"/>
        </w:rPr>
        <w:t>MN507</w:t>
      </w:r>
      <w:r w:rsidR="00AE1112" w:rsidRPr="00D621BF">
        <w:rPr>
          <w:rFonts w:ascii="Corbel" w:hAnsi="Corbel" w:cs="Arial"/>
          <w:bCs/>
          <w:sz w:val="22"/>
          <w:szCs w:val="22"/>
        </w:rPr>
        <w:t>2</w:t>
      </w:r>
      <w:r w:rsidR="00C13FDD" w:rsidRPr="00D621BF">
        <w:rPr>
          <w:rFonts w:ascii="Corbel" w:hAnsi="Corbel" w:cs="Arial"/>
          <w:bCs/>
          <w:sz w:val="22"/>
          <w:szCs w:val="22"/>
        </w:rPr>
        <w:t xml:space="preserve"> Technology &amp; </w:t>
      </w:r>
      <w:proofErr w:type="spellStart"/>
      <w:r w:rsidR="00C13FDD" w:rsidRPr="00D621BF">
        <w:rPr>
          <w:rFonts w:ascii="Corbel" w:hAnsi="Corbel" w:cs="Arial"/>
          <w:bCs/>
          <w:sz w:val="22"/>
          <w:szCs w:val="22"/>
        </w:rPr>
        <w:t>Macromarketing</w:t>
      </w:r>
      <w:proofErr w:type="spellEnd"/>
      <w:r w:rsidR="001834A3" w:rsidRPr="00D621BF">
        <w:rPr>
          <w:rFonts w:ascii="Corbel" w:hAnsi="Corbel" w:cs="Arial"/>
          <w:bCs/>
          <w:sz w:val="22"/>
          <w:szCs w:val="22"/>
        </w:rPr>
        <w:t xml:space="preserve"> </w:t>
      </w:r>
      <w:r w:rsidR="00FA32F0" w:rsidRPr="00D621BF">
        <w:rPr>
          <w:rFonts w:ascii="Corbel" w:hAnsi="Corbel" w:cs="Arial"/>
          <w:bCs/>
          <w:sz w:val="22"/>
          <w:szCs w:val="22"/>
        </w:rPr>
        <w:t>(2</w:t>
      </w:r>
      <w:r w:rsidR="001834A3" w:rsidRPr="00D621BF">
        <w:rPr>
          <w:rFonts w:ascii="Corbel" w:hAnsi="Corbel" w:cs="Arial"/>
          <w:bCs/>
          <w:sz w:val="22"/>
          <w:szCs w:val="22"/>
        </w:rPr>
        <w:t>0 credits)</w:t>
      </w:r>
    </w:p>
    <w:p w:rsidR="00105404" w:rsidRPr="00D621BF" w:rsidRDefault="00105404" w:rsidP="00D32AAF">
      <w:pPr>
        <w:rPr>
          <w:rFonts w:ascii="Corbel" w:hAnsi="Corbel" w:cs="Arial"/>
          <w:sz w:val="22"/>
          <w:szCs w:val="22"/>
        </w:rPr>
      </w:pPr>
    </w:p>
    <w:p w:rsidR="00D32AAF" w:rsidRPr="00D621BF" w:rsidRDefault="00D32AAF" w:rsidP="00D32AAF">
      <w:pPr>
        <w:rPr>
          <w:rFonts w:ascii="Corbel" w:hAnsi="Corbel" w:cs="Arial"/>
          <w:color w:val="000000"/>
          <w:sz w:val="22"/>
          <w:szCs w:val="22"/>
        </w:rPr>
      </w:pPr>
    </w:p>
    <w:p w:rsidR="00D32AAF" w:rsidRPr="00D621BF" w:rsidRDefault="001B05B4" w:rsidP="00D32AAF">
      <w:pPr>
        <w:rPr>
          <w:rFonts w:ascii="Corbel" w:hAnsi="Corbel" w:cs="Arial"/>
          <w:color w:val="000000"/>
          <w:sz w:val="22"/>
          <w:szCs w:val="22"/>
          <w:u w:val="single"/>
        </w:rPr>
      </w:pPr>
      <w:r w:rsidRPr="00D621BF">
        <w:rPr>
          <w:rFonts w:ascii="Corbel" w:hAnsi="Corbel" w:cs="Arial"/>
          <w:i/>
          <w:iCs/>
          <w:sz w:val="22"/>
          <w:szCs w:val="22"/>
        </w:rPr>
        <w:t xml:space="preserve">Sociology </w:t>
      </w:r>
      <w:r w:rsidR="00D32AAF" w:rsidRPr="00D621BF" w:rsidDel="0063003C">
        <w:rPr>
          <w:rFonts w:ascii="Corbel" w:hAnsi="Corbel" w:cs="Arial"/>
          <w:i/>
          <w:iCs/>
          <w:sz w:val="22"/>
          <w:szCs w:val="22"/>
        </w:rPr>
        <w:t>Elective</w:t>
      </w:r>
      <w:r w:rsidRPr="00D621BF">
        <w:rPr>
          <w:rFonts w:ascii="Corbel" w:hAnsi="Corbel" w:cs="Arial"/>
          <w:i/>
          <w:iCs/>
          <w:sz w:val="22"/>
          <w:szCs w:val="22"/>
        </w:rPr>
        <w:t xml:space="preserve">s </w:t>
      </w:r>
      <w:r w:rsidR="00D32AAF" w:rsidRPr="00D621BF" w:rsidDel="0063003C">
        <w:rPr>
          <w:rFonts w:ascii="Corbel" w:hAnsi="Corbel" w:cs="Arial"/>
          <w:i/>
          <w:iCs/>
          <w:sz w:val="22"/>
          <w:szCs w:val="22"/>
        </w:rPr>
        <w:t>(</w:t>
      </w:r>
      <w:r w:rsidR="00FA32F0" w:rsidRPr="00D621BF">
        <w:rPr>
          <w:rFonts w:ascii="Corbel" w:hAnsi="Corbel" w:cs="Arial"/>
          <w:i/>
          <w:iCs/>
          <w:sz w:val="22"/>
          <w:szCs w:val="22"/>
        </w:rPr>
        <w:t>Two courses will run each year</w:t>
      </w:r>
      <w:r w:rsidR="00D32AAF" w:rsidRPr="00D621BF" w:rsidDel="0063003C">
        <w:rPr>
          <w:rFonts w:ascii="Corbel" w:hAnsi="Corbel" w:cs="Arial"/>
          <w:i/>
          <w:iCs/>
          <w:sz w:val="22"/>
          <w:szCs w:val="22"/>
        </w:rPr>
        <w:t>):</w:t>
      </w:r>
    </w:p>
    <w:p w:rsidR="00D32AAF" w:rsidRPr="00D621BF" w:rsidRDefault="00D32AAF" w:rsidP="00D32A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rbel" w:hAnsi="Corbel" w:cs="Arial"/>
          <w:color w:val="000000"/>
          <w:sz w:val="22"/>
          <w:szCs w:val="22"/>
        </w:rPr>
      </w:pPr>
    </w:p>
    <w:p w:rsidR="001B05B4" w:rsidRPr="00D621BF" w:rsidRDefault="00F01ABC" w:rsidP="00AB6E8A">
      <w:pPr>
        <w:tabs>
          <w:tab w:val="left" w:pos="1620"/>
        </w:tabs>
        <w:jc w:val="both"/>
        <w:rPr>
          <w:rFonts w:ascii="Corbel" w:hAnsi="Corbel" w:cs="Arial"/>
          <w:bCs/>
          <w:color w:val="1A1A1A"/>
          <w:sz w:val="22"/>
          <w:szCs w:val="22"/>
        </w:rPr>
      </w:pPr>
      <w:r w:rsidRPr="00D621BF">
        <w:rPr>
          <w:rFonts w:ascii="Corbel" w:hAnsi="Corbel" w:cs="Arial"/>
          <w:bCs/>
          <w:sz w:val="22"/>
          <w:szCs w:val="22"/>
        </w:rPr>
        <w:t>CR5002</w:t>
      </w:r>
      <w:r w:rsidR="001B05B4" w:rsidRPr="00D621BF">
        <w:rPr>
          <w:rFonts w:ascii="Corbel" w:hAnsi="Corbel" w:cs="Arial"/>
          <w:bCs/>
          <w:sz w:val="22"/>
          <w:szCs w:val="22"/>
        </w:rPr>
        <w:t xml:space="preserve"> </w:t>
      </w:r>
      <w:r w:rsidR="003D3AB8" w:rsidRPr="00D621BF">
        <w:rPr>
          <w:rFonts w:ascii="Corbel" w:hAnsi="Corbel" w:cs="Arial"/>
          <w:sz w:val="22"/>
          <w:szCs w:val="22"/>
        </w:rPr>
        <w:t>Social I</w:t>
      </w:r>
      <w:r w:rsidR="0012132B" w:rsidRPr="00D621BF">
        <w:rPr>
          <w:rFonts w:ascii="Corbel" w:hAnsi="Corbel" w:cs="Arial"/>
          <w:sz w:val="22"/>
          <w:szCs w:val="22"/>
        </w:rPr>
        <w:t>dentities, Consumption and D</w:t>
      </w:r>
      <w:r w:rsidR="001B05B4" w:rsidRPr="00D621BF">
        <w:rPr>
          <w:rFonts w:ascii="Corbel" w:hAnsi="Corbel" w:cs="Arial"/>
          <w:sz w:val="22"/>
          <w:szCs w:val="22"/>
        </w:rPr>
        <w:t xml:space="preserve">ifference </w:t>
      </w:r>
      <w:r w:rsidR="00FA32F0" w:rsidRPr="00D621BF">
        <w:rPr>
          <w:rFonts w:ascii="Corbel" w:hAnsi="Corbel" w:cs="Arial"/>
          <w:bCs/>
          <w:sz w:val="22"/>
          <w:szCs w:val="22"/>
        </w:rPr>
        <w:t>(2</w:t>
      </w:r>
      <w:r w:rsidR="001B05B4" w:rsidRPr="00D621BF">
        <w:rPr>
          <w:rFonts w:ascii="Corbel" w:hAnsi="Corbel" w:cs="Arial"/>
          <w:bCs/>
          <w:sz w:val="22"/>
          <w:szCs w:val="22"/>
        </w:rPr>
        <w:t>0 credits)</w:t>
      </w:r>
    </w:p>
    <w:p w:rsidR="00AB6E8A" w:rsidRPr="00D621BF" w:rsidRDefault="00F01ABC" w:rsidP="00AB6E8A">
      <w:pPr>
        <w:tabs>
          <w:tab w:val="left" w:pos="1620"/>
        </w:tabs>
        <w:jc w:val="both"/>
        <w:rPr>
          <w:rFonts w:ascii="Corbel" w:hAnsi="Corbel" w:cs="Arial"/>
          <w:bCs/>
          <w:color w:val="1A1A1A"/>
          <w:sz w:val="22"/>
          <w:szCs w:val="22"/>
        </w:rPr>
      </w:pPr>
      <w:r w:rsidRPr="00D621BF">
        <w:rPr>
          <w:rFonts w:ascii="Corbel" w:hAnsi="Corbel" w:cs="Arial"/>
          <w:bCs/>
          <w:sz w:val="22"/>
          <w:szCs w:val="22"/>
        </w:rPr>
        <w:t>CR5003</w:t>
      </w:r>
      <w:r w:rsidR="001B05B4" w:rsidRPr="00D621BF">
        <w:rPr>
          <w:rFonts w:ascii="Corbel" w:hAnsi="Corbel" w:cs="Arial"/>
          <w:bCs/>
          <w:sz w:val="22"/>
          <w:szCs w:val="22"/>
        </w:rPr>
        <w:t xml:space="preserve"> </w:t>
      </w:r>
      <w:r w:rsidR="001B05B4" w:rsidRPr="00D621BF">
        <w:rPr>
          <w:rFonts w:ascii="Corbel" w:hAnsi="Corbel" w:cs="Arial"/>
          <w:bCs/>
          <w:color w:val="1A1A1A"/>
          <w:sz w:val="22"/>
          <w:szCs w:val="22"/>
        </w:rPr>
        <w:t xml:space="preserve">Children and Consumption </w:t>
      </w:r>
      <w:r w:rsidR="00FA32F0" w:rsidRPr="00D621BF">
        <w:rPr>
          <w:rFonts w:ascii="Corbel" w:hAnsi="Corbel" w:cs="Arial"/>
          <w:bCs/>
          <w:sz w:val="22"/>
          <w:szCs w:val="22"/>
        </w:rPr>
        <w:t>(2</w:t>
      </w:r>
      <w:r w:rsidR="001B05B4" w:rsidRPr="00D621BF">
        <w:rPr>
          <w:rFonts w:ascii="Corbel" w:hAnsi="Corbel" w:cs="Arial"/>
          <w:bCs/>
          <w:sz w:val="22"/>
          <w:szCs w:val="22"/>
        </w:rPr>
        <w:t>0 credits)</w:t>
      </w:r>
    </w:p>
    <w:p w:rsidR="001B05B4" w:rsidRPr="00D621BF" w:rsidRDefault="00F01ABC" w:rsidP="00AB6E8A">
      <w:pPr>
        <w:tabs>
          <w:tab w:val="left" w:pos="1620"/>
        </w:tabs>
        <w:jc w:val="both"/>
        <w:rPr>
          <w:rFonts w:ascii="Corbel" w:hAnsi="Corbel" w:cs="Arial"/>
          <w:sz w:val="22"/>
          <w:szCs w:val="22"/>
        </w:rPr>
      </w:pPr>
      <w:r w:rsidRPr="00D621BF">
        <w:rPr>
          <w:rFonts w:ascii="Corbel" w:hAnsi="Corbel" w:cs="Arial"/>
          <w:bCs/>
          <w:sz w:val="22"/>
          <w:szCs w:val="22"/>
        </w:rPr>
        <w:t>CR5004</w:t>
      </w:r>
      <w:r w:rsidR="001B05B4" w:rsidRPr="00D621BF">
        <w:rPr>
          <w:rFonts w:ascii="Corbel" w:hAnsi="Corbel" w:cs="Arial"/>
          <w:bCs/>
          <w:sz w:val="22"/>
          <w:szCs w:val="22"/>
        </w:rPr>
        <w:t xml:space="preserve"> </w:t>
      </w:r>
      <w:r w:rsidR="001B05B4" w:rsidRPr="00D621BF">
        <w:rPr>
          <w:rFonts w:ascii="Corbel" w:hAnsi="Corbel" w:cs="Arial"/>
          <w:sz w:val="22"/>
          <w:szCs w:val="22"/>
        </w:rPr>
        <w:t xml:space="preserve">Fear, </w:t>
      </w:r>
      <w:r w:rsidR="003D3AB8" w:rsidRPr="00D621BF">
        <w:rPr>
          <w:rFonts w:ascii="Corbel" w:hAnsi="Corbel" w:cs="Arial"/>
          <w:sz w:val="22"/>
          <w:szCs w:val="22"/>
        </w:rPr>
        <w:t>Risk and C</w:t>
      </w:r>
      <w:r w:rsidR="001B05B4" w:rsidRPr="00D621BF">
        <w:rPr>
          <w:rFonts w:ascii="Corbel" w:hAnsi="Corbel" w:cs="Arial"/>
          <w:sz w:val="22"/>
          <w:szCs w:val="22"/>
        </w:rPr>
        <w:t xml:space="preserve">onsumption </w:t>
      </w:r>
      <w:r w:rsidR="00FA32F0" w:rsidRPr="00D621BF">
        <w:rPr>
          <w:rFonts w:ascii="Corbel" w:hAnsi="Corbel" w:cs="Arial"/>
          <w:bCs/>
          <w:sz w:val="22"/>
          <w:szCs w:val="22"/>
        </w:rPr>
        <w:t>(2</w:t>
      </w:r>
      <w:r w:rsidR="001B05B4" w:rsidRPr="00D621BF">
        <w:rPr>
          <w:rFonts w:ascii="Corbel" w:hAnsi="Corbel" w:cs="Arial"/>
          <w:bCs/>
          <w:sz w:val="22"/>
          <w:szCs w:val="22"/>
        </w:rPr>
        <w:t>0 credits)</w:t>
      </w:r>
    </w:p>
    <w:p w:rsidR="001B05B4" w:rsidRPr="00D621BF" w:rsidRDefault="00F01ABC" w:rsidP="00AB6E8A">
      <w:pPr>
        <w:tabs>
          <w:tab w:val="left" w:pos="1620"/>
        </w:tabs>
        <w:jc w:val="both"/>
        <w:rPr>
          <w:rFonts w:ascii="Corbel" w:hAnsi="Corbel" w:cs="Arial"/>
          <w:noProof/>
          <w:sz w:val="22"/>
          <w:szCs w:val="22"/>
        </w:rPr>
      </w:pPr>
      <w:r w:rsidRPr="00D621BF">
        <w:rPr>
          <w:rFonts w:ascii="Corbel" w:hAnsi="Corbel" w:cs="Arial"/>
          <w:bCs/>
          <w:sz w:val="22"/>
          <w:szCs w:val="22"/>
        </w:rPr>
        <w:t>CR5005</w:t>
      </w:r>
      <w:r w:rsidR="001B05B4" w:rsidRPr="00D621BF">
        <w:rPr>
          <w:rFonts w:ascii="Corbel" w:hAnsi="Corbel" w:cs="Arial"/>
          <w:bCs/>
          <w:sz w:val="22"/>
          <w:szCs w:val="22"/>
        </w:rPr>
        <w:t xml:space="preserve"> </w:t>
      </w:r>
      <w:r w:rsidR="003D3AB8" w:rsidRPr="00D621BF">
        <w:rPr>
          <w:rFonts w:ascii="Corbel" w:hAnsi="Corbel" w:cs="Arial"/>
          <w:sz w:val="22"/>
          <w:szCs w:val="22"/>
        </w:rPr>
        <w:t>Crime and C</w:t>
      </w:r>
      <w:r w:rsidR="001B05B4" w:rsidRPr="00D621BF">
        <w:rPr>
          <w:rFonts w:ascii="Corbel" w:hAnsi="Corbel" w:cs="Arial"/>
          <w:sz w:val="22"/>
          <w:szCs w:val="22"/>
        </w:rPr>
        <w:t>onsum</w:t>
      </w:r>
      <w:r w:rsidR="00FA32F0" w:rsidRPr="00D621BF">
        <w:rPr>
          <w:rFonts w:ascii="Corbel" w:hAnsi="Corbel" w:cs="Arial"/>
          <w:sz w:val="22"/>
          <w:szCs w:val="22"/>
        </w:rPr>
        <w:t>erism</w:t>
      </w:r>
      <w:r w:rsidR="001B05B4" w:rsidRPr="00D621BF">
        <w:rPr>
          <w:rFonts w:ascii="Corbel" w:hAnsi="Corbel" w:cs="Arial"/>
          <w:sz w:val="22"/>
          <w:szCs w:val="22"/>
        </w:rPr>
        <w:t xml:space="preserve"> </w:t>
      </w:r>
      <w:r w:rsidR="00FA32F0" w:rsidRPr="00D621BF">
        <w:rPr>
          <w:rFonts w:ascii="Corbel" w:hAnsi="Corbel" w:cs="Arial"/>
          <w:bCs/>
          <w:sz w:val="22"/>
          <w:szCs w:val="22"/>
        </w:rPr>
        <w:t>(2</w:t>
      </w:r>
      <w:r w:rsidR="001B05B4" w:rsidRPr="00D621BF">
        <w:rPr>
          <w:rFonts w:ascii="Corbel" w:hAnsi="Corbel" w:cs="Arial"/>
          <w:bCs/>
          <w:sz w:val="22"/>
          <w:szCs w:val="22"/>
        </w:rPr>
        <w:t>0 credits)</w:t>
      </w:r>
    </w:p>
    <w:p w:rsidR="00D32AAF" w:rsidRPr="00D621BF" w:rsidRDefault="00F01ABC" w:rsidP="00AB6E8A">
      <w:pPr>
        <w:tabs>
          <w:tab w:val="left" w:pos="1620"/>
        </w:tabs>
        <w:jc w:val="both"/>
        <w:rPr>
          <w:rFonts w:ascii="Corbel" w:hAnsi="Corbel" w:cs="Arial"/>
          <w:bCs/>
          <w:sz w:val="22"/>
          <w:szCs w:val="22"/>
        </w:rPr>
      </w:pPr>
      <w:r w:rsidRPr="00D621BF">
        <w:rPr>
          <w:rFonts w:ascii="Corbel" w:hAnsi="Corbel" w:cs="Arial"/>
          <w:bCs/>
          <w:sz w:val="22"/>
          <w:szCs w:val="22"/>
        </w:rPr>
        <w:t>CR5006</w:t>
      </w:r>
      <w:r w:rsidR="001B05B4" w:rsidRPr="00D621BF">
        <w:rPr>
          <w:rFonts w:ascii="Corbel" w:hAnsi="Corbel" w:cs="Arial"/>
          <w:bCs/>
          <w:sz w:val="22"/>
          <w:szCs w:val="22"/>
        </w:rPr>
        <w:t xml:space="preserve"> </w:t>
      </w:r>
      <w:r w:rsidR="003D3AB8" w:rsidRPr="00D621BF">
        <w:rPr>
          <w:rFonts w:ascii="Corbel" w:hAnsi="Corbel" w:cs="Arial"/>
          <w:sz w:val="22"/>
          <w:szCs w:val="22"/>
        </w:rPr>
        <w:t>Youth Culture and the Making of Modern Consumer S</w:t>
      </w:r>
      <w:r w:rsidR="001B05B4" w:rsidRPr="00D621BF">
        <w:rPr>
          <w:rFonts w:ascii="Corbel" w:hAnsi="Corbel" w:cs="Arial"/>
          <w:sz w:val="22"/>
          <w:szCs w:val="22"/>
        </w:rPr>
        <w:t xml:space="preserve">ociety </w:t>
      </w:r>
      <w:r w:rsidR="00FA32F0" w:rsidRPr="00D621BF">
        <w:rPr>
          <w:rFonts w:ascii="Corbel" w:hAnsi="Corbel" w:cs="Arial"/>
          <w:bCs/>
          <w:sz w:val="22"/>
          <w:szCs w:val="22"/>
        </w:rPr>
        <w:t>(2</w:t>
      </w:r>
      <w:r w:rsidR="001B05B4" w:rsidRPr="00D621BF">
        <w:rPr>
          <w:rFonts w:ascii="Corbel" w:hAnsi="Corbel" w:cs="Arial"/>
          <w:bCs/>
          <w:sz w:val="22"/>
          <w:szCs w:val="22"/>
        </w:rPr>
        <w:t>0 credits)</w:t>
      </w:r>
    </w:p>
    <w:p w:rsidR="00DB78EC" w:rsidRPr="00D621BF" w:rsidRDefault="00DB78EC" w:rsidP="00AB6E8A">
      <w:pPr>
        <w:tabs>
          <w:tab w:val="left" w:pos="1620"/>
        </w:tabs>
        <w:jc w:val="both"/>
        <w:rPr>
          <w:rFonts w:ascii="Corbel" w:hAnsi="Corbel" w:cs="Arial"/>
          <w:bCs/>
          <w:sz w:val="22"/>
          <w:szCs w:val="22"/>
        </w:rPr>
      </w:pPr>
    </w:p>
    <w:p w:rsidR="00DB78EC" w:rsidRPr="00D621BF" w:rsidRDefault="00DB78EC" w:rsidP="00DB7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rbel" w:hAnsi="Corbel"/>
          <w:sz w:val="22"/>
          <w:szCs w:val="22"/>
          <w:u w:val="single"/>
        </w:rPr>
      </w:pPr>
      <w:r w:rsidRPr="00D621BF">
        <w:rPr>
          <w:rFonts w:ascii="Corbel" w:hAnsi="Corbel"/>
          <w:sz w:val="22"/>
          <w:szCs w:val="22"/>
          <w:u w:val="single"/>
        </w:rPr>
        <w:t xml:space="preserve">A full list of courses including </w:t>
      </w:r>
      <w:r w:rsidR="004E2BEB" w:rsidRPr="00D621BF">
        <w:rPr>
          <w:rFonts w:ascii="Corbel" w:hAnsi="Corbel"/>
          <w:sz w:val="22"/>
          <w:szCs w:val="22"/>
          <w:u w:val="single"/>
        </w:rPr>
        <w:t>elective</w:t>
      </w:r>
      <w:r w:rsidRPr="00D621BF">
        <w:rPr>
          <w:rFonts w:ascii="Corbel" w:hAnsi="Corbel"/>
          <w:sz w:val="22"/>
          <w:szCs w:val="22"/>
          <w:u w:val="single"/>
        </w:rPr>
        <w:t xml:space="preserve"> courses for the current academic year can be obtained from the </w:t>
      </w:r>
      <w:hyperlink r:id="rId7" w:history="1">
        <w:r w:rsidRPr="00D621BF">
          <w:rPr>
            <w:rStyle w:val="Hyperlink"/>
            <w:rFonts w:ascii="Corbel" w:hAnsi="Corbel"/>
            <w:sz w:val="22"/>
            <w:szCs w:val="22"/>
          </w:rPr>
          <w:t>Department</w:t>
        </w:r>
      </w:hyperlink>
      <w:r w:rsidRPr="00D621BF">
        <w:rPr>
          <w:rFonts w:ascii="Corbel" w:hAnsi="Corbel"/>
          <w:sz w:val="22"/>
          <w:szCs w:val="22"/>
          <w:u w:val="single"/>
        </w:rPr>
        <w:t>.</w:t>
      </w:r>
    </w:p>
    <w:p w:rsidR="00DB78EC" w:rsidRPr="00D621BF" w:rsidRDefault="00DB78EC" w:rsidP="00DB78EC">
      <w:pPr>
        <w:jc w:val="both"/>
        <w:rPr>
          <w:rFonts w:ascii="Corbel" w:hAnsi="Corbel" w:cs="Arial"/>
          <w:color w:val="000000"/>
          <w:sz w:val="22"/>
          <w:szCs w:val="22"/>
        </w:rPr>
      </w:pPr>
    </w:p>
    <w:p w:rsidR="00295CF3" w:rsidRPr="00D621BF" w:rsidRDefault="00295CF3" w:rsidP="00295CF3">
      <w:pPr>
        <w:jc w:val="both"/>
        <w:rPr>
          <w:rFonts w:ascii="Corbel" w:hAnsi="Corbel" w:cs="Arial"/>
          <w:sz w:val="22"/>
          <w:szCs w:val="22"/>
          <w:u w:val="single"/>
        </w:rPr>
      </w:pPr>
      <w:r w:rsidRPr="00D621BF">
        <w:rPr>
          <w:rFonts w:ascii="Corbel" w:hAnsi="Corbel" w:cs="Arial"/>
          <w:sz w:val="22"/>
          <w:szCs w:val="22"/>
          <w:u w:val="single"/>
        </w:rPr>
        <w:t>Part-time programme structure</w:t>
      </w:r>
    </w:p>
    <w:p w:rsidR="00295CF3" w:rsidRPr="00D621BF" w:rsidRDefault="00295CF3" w:rsidP="00295CF3">
      <w:pPr>
        <w:jc w:val="both"/>
        <w:rPr>
          <w:rFonts w:ascii="Corbel" w:hAnsi="Corbel" w:cs="Arial"/>
          <w:sz w:val="22"/>
          <w:szCs w:val="22"/>
        </w:rPr>
      </w:pPr>
      <w:r w:rsidRPr="00D621BF">
        <w:rPr>
          <w:rFonts w:ascii="Corbel" w:hAnsi="Corbel" w:cs="Arial"/>
          <w:sz w:val="22"/>
          <w:szCs w:val="22"/>
        </w:rPr>
        <w:t>The programme can be taken part-time over two to five years beginning in September of year one. Part-time students studying over two years normally take MN5071 (Mandatory)</w:t>
      </w:r>
      <w:r w:rsidR="006005D7" w:rsidRPr="00D621BF">
        <w:rPr>
          <w:rFonts w:ascii="Corbel" w:hAnsi="Corbel" w:cs="Arial"/>
          <w:sz w:val="22"/>
          <w:szCs w:val="22"/>
        </w:rPr>
        <w:t xml:space="preserve">, MN5067 and MN5072 </w:t>
      </w:r>
      <w:r w:rsidRPr="00D621BF">
        <w:rPr>
          <w:rFonts w:ascii="Corbel" w:hAnsi="Corbel" w:cs="Arial"/>
          <w:sz w:val="22"/>
          <w:szCs w:val="22"/>
        </w:rPr>
        <w:t xml:space="preserve">in their first year, and </w:t>
      </w:r>
      <w:r w:rsidR="006005D7" w:rsidRPr="00D621BF">
        <w:rPr>
          <w:rFonts w:ascii="Corbel" w:hAnsi="Corbel" w:cs="Arial"/>
          <w:sz w:val="22"/>
          <w:szCs w:val="22"/>
        </w:rPr>
        <w:t>CR5001 (Mandatory), MN5059, CR5002 and CR5003</w:t>
      </w:r>
      <w:r w:rsidRPr="00D621BF">
        <w:rPr>
          <w:rFonts w:ascii="Corbel" w:hAnsi="Corbel" w:cs="Arial"/>
          <w:sz w:val="22"/>
          <w:szCs w:val="22"/>
        </w:rPr>
        <w:t xml:space="preserve"> in their second year. Students who take courses over more than two years should discuss with the department the order in which to take </w:t>
      </w:r>
      <w:r w:rsidR="008812BE" w:rsidRPr="00D621BF">
        <w:rPr>
          <w:rFonts w:ascii="Corbel" w:hAnsi="Corbel" w:cs="Arial"/>
          <w:sz w:val="22"/>
          <w:szCs w:val="22"/>
        </w:rPr>
        <w:t>mandatory</w:t>
      </w:r>
      <w:r w:rsidRPr="00D621BF">
        <w:rPr>
          <w:rFonts w:ascii="Corbel" w:hAnsi="Corbel" w:cs="Arial"/>
          <w:sz w:val="22"/>
          <w:szCs w:val="22"/>
        </w:rPr>
        <w:t xml:space="preserve"> and optional courses. The dissertation/ project is normally taken in the final year of study. </w:t>
      </w:r>
    </w:p>
    <w:p w:rsidR="00295CF3" w:rsidRPr="00D621BF" w:rsidRDefault="00295CF3" w:rsidP="00DB78EC">
      <w:pPr>
        <w:jc w:val="both"/>
        <w:rPr>
          <w:rFonts w:ascii="Corbel" w:hAnsi="Corbel" w:cs="Arial"/>
          <w:color w:val="000000"/>
          <w:sz w:val="22"/>
          <w:szCs w:val="22"/>
        </w:rPr>
      </w:pPr>
    </w:p>
    <w:p w:rsidR="00DB78EC" w:rsidRPr="00D621BF" w:rsidRDefault="00AD576F" w:rsidP="00DB78EC">
      <w:pPr>
        <w:jc w:val="both"/>
        <w:rPr>
          <w:rFonts w:ascii="Corbel" w:hAnsi="Corbel" w:cs="Arial"/>
          <w:color w:val="0000FF"/>
          <w:sz w:val="22"/>
          <w:szCs w:val="22"/>
        </w:rPr>
      </w:pPr>
      <w:hyperlink w:anchor="Index" w:history="1">
        <w:r w:rsidR="00DB78EC" w:rsidRPr="00D621BF">
          <w:rPr>
            <w:rStyle w:val="Hyperlink"/>
            <w:rFonts w:ascii="Corbel" w:hAnsi="Corbel" w:cs="Arial"/>
            <w:sz w:val="22"/>
            <w:szCs w:val="22"/>
          </w:rPr>
          <w:t>Back to top</w:t>
        </w:r>
      </w:hyperlink>
    </w:p>
    <w:p w:rsidR="00DB78EC" w:rsidRPr="00D621BF" w:rsidRDefault="00DB78EC" w:rsidP="00AB6E8A">
      <w:pPr>
        <w:tabs>
          <w:tab w:val="left" w:pos="1620"/>
        </w:tabs>
        <w:jc w:val="both"/>
        <w:rPr>
          <w:rFonts w:ascii="Corbel" w:hAnsi="Corbel" w:cs="Arial"/>
          <w:noProof/>
          <w:sz w:val="22"/>
          <w:szCs w:val="22"/>
        </w:rPr>
      </w:pPr>
    </w:p>
    <w:p w:rsidR="008C63D9" w:rsidRPr="00D621BF" w:rsidRDefault="008C63D9" w:rsidP="008C63D9">
      <w:pPr>
        <w:pStyle w:val="Heading4"/>
        <w:rPr>
          <w:rFonts w:ascii="Corbel" w:hAnsi="Corbel"/>
          <w:color w:val="000000"/>
          <w:sz w:val="22"/>
          <w:szCs w:val="22"/>
        </w:rPr>
      </w:pPr>
      <w:r w:rsidRPr="00D621BF">
        <w:rPr>
          <w:rFonts w:ascii="Corbel" w:hAnsi="Corbel"/>
          <w:color w:val="000000"/>
          <w:sz w:val="22"/>
          <w:szCs w:val="22"/>
        </w:rPr>
        <w:lastRenderedPageBreak/>
        <w:t>Progression and award requirements</w:t>
      </w:r>
    </w:p>
    <w:p w:rsidR="008C63D9" w:rsidRPr="00D621BF" w:rsidRDefault="0076289A" w:rsidP="008C63D9">
      <w:pPr>
        <w:jc w:val="both"/>
        <w:rPr>
          <w:rFonts w:ascii="Corbel" w:hAnsi="Corbel"/>
          <w:b/>
          <w:bCs/>
          <w:sz w:val="22"/>
          <w:szCs w:val="22"/>
        </w:rPr>
      </w:pPr>
      <w:r w:rsidRPr="00D621BF">
        <w:rPr>
          <w:rFonts w:ascii="Corbel" w:hAnsi="Corbel"/>
          <w:sz w:val="22"/>
          <w:szCs w:val="22"/>
        </w:rPr>
        <w:t xml:space="preserve">Progression throughout the years is monitored through performance in oral presentations, contributions to seminar discussion and coursework. </w:t>
      </w:r>
      <w:r w:rsidR="008C63D9" w:rsidRPr="00D621BF">
        <w:rPr>
          <w:rFonts w:ascii="Corbel" w:hAnsi="Corbel" w:cs="Arial"/>
          <w:sz w:val="22"/>
          <w:szCs w:val="22"/>
        </w:rPr>
        <w:t xml:space="preserve">All students on the MA programme will be eligible to submit a dissertation.   Students who have failed a number of taught courses </w:t>
      </w:r>
      <w:r w:rsidR="00AE2BC7" w:rsidRPr="00D621BF">
        <w:rPr>
          <w:rFonts w:ascii="Corbel" w:hAnsi="Corbel" w:cs="Arial"/>
          <w:sz w:val="22"/>
          <w:szCs w:val="22"/>
        </w:rPr>
        <w:t>will</w:t>
      </w:r>
      <w:r w:rsidR="008C63D9" w:rsidRPr="00D621BF">
        <w:rPr>
          <w:rFonts w:ascii="Corbel" w:hAnsi="Corbel" w:cs="Arial"/>
          <w:sz w:val="22"/>
          <w:szCs w:val="22"/>
        </w:rPr>
        <w:t xml:space="preserve"> be counselled by the Programme Director</w:t>
      </w:r>
      <w:r w:rsidR="00397DC0" w:rsidRPr="00D621BF">
        <w:rPr>
          <w:rFonts w:ascii="Corbel" w:hAnsi="Corbel" w:cs="Arial"/>
          <w:sz w:val="22"/>
          <w:szCs w:val="22"/>
        </w:rPr>
        <w:t xml:space="preserve"> about</w:t>
      </w:r>
      <w:r w:rsidR="008C63D9" w:rsidRPr="00D621BF">
        <w:rPr>
          <w:rFonts w:ascii="Corbel" w:hAnsi="Corbel" w:cs="Arial"/>
          <w:sz w:val="22"/>
          <w:szCs w:val="22"/>
        </w:rPr>
        <w:t xml:space="preserve"> whether progressing to the dissertation stage is likely to be in their best interest. </w:t>
      </w:r>
    </w:p>
    <w:p w:rsidR="00AE02FE" w:rsidRPr="00D621BF" w:rsidRDefault="00AE02FE" w:rsidP="008C63D9">
      <w:pPr>
        <w:jc w:val="both"/>
        <w:rPr>
          <w:rFonts w:ascii="Corbel" w:hAnsi="Corbel" w:cs="Arial"/>
          <w:color w:val="000000"/>
          <w:sz w:val="22"/>
          <w:szCs w:val="22"/>
        </w:rPr>
      </w:pPr>
    </w:p>
    <w:p w:rsidR="00AE02FE" w:rsidRPr="00D621BF" w:rsidRDefault="00AE02FE" w:rsidP="00AE02FE">
      <w:pPr>
        <w:jc w:val="both"/>
        <w:rPr>
          <w:rFonts w:ascii="Corbel" w:hAnsi="Corbel"/>
          <w:b/>
          <w:bCs/>
          <w:sz w:val="22"/>
          <w:szCs w:val="22"/>
        </w:rPr>
      </w:pPr>
      <w:r w:rsidRPr="00D621BF">
        <w:rPr>
          <w:rFonts w:ascii="Corbel" w:hAnsi="Corbel" w:cs="Arial"/>
          <w:sz w:val="22"/>
          <w:szCs w:val="22"/>
        </w:rPr>
        <w:t xml:space="preserve">Please note that if you hold a Tier 4 (General Student) Visa and you choose to leave or are required to leave (because of non-progression) or complete early (before the end date stated on your CAS), then this will be reported to UKVI. </w:t>
      </w:r>
    </w:p>
    <w:p w:rsidR="00AE02FE" w:rsidRPr="00D621BF" w:rsidRDefault="00AE02FE" w:rsidP="008C63D9">
      <w:pPr>
        <w:jc w:val="both"/>
        <w:rPr>
          <w:rFonts w:ascii="Corbel" w:hAnsi="Corbel" w:cs="Arial"/>
          <w:color w:val="000000"/>
          <w:sz w:val="22"/>
          <w:szCs w:val="22"/>
        </w:rPr>
      </w:pPr>
    </w:p>
    <w:p w:rsidR="008C63D9" w:rsidRPr="00D621BF" w:rsidRDefault="008C63D9" w:rsidP="008C63D9">
      <w:pPr>
        <w:pStyle w:val="Heading7"/>
        <w:jc w:val="both"/>
        <w:rPr>
          <w:rFonts w:ascii="Corbel" w:hAnsi="Corbel"/>
          <w:bCs w:val="0"/>
          <w:color w:val="000000"/>
          <w:sz w:val="22"/>
          <w:szCs w:val="22"/>
        </w:rPr>
      </w:pPr>
      <w:r w:rsidRPr="00D621BF">
        <w:rPr>
          <w:rFonts w:ascii="Corbel" w:hAnsi="Corbel"/>
          <w:bCs w:val="0"/>
          <w:color w:val="000000"/>
          <w:sz w:val="22"/>
          <w:szCs w:val="22"/>
        </w:rPr>
        <w:t xml:space="preserve">Requirements for the award of Master of Arts, Postgraduate Diploma and </w:t>
      </w:r>
      <w:r w:rsidR="00CA0273" w:rsidRPr="00D621BF">
        <w:rPr>
          <w:rFonts w:ascii="Corbel" w:hAnsi="Corbel"/>
          <w:bCs w:val="0"/>
          <w:color w:val="000000"/>
          <w:sz w:val="22"/>
          <w:szCs w:val="22"/>
        </w:rPr>
        <w:t>Postgraduate Certificate</w:t>
      </w:r>
    </w:p>
    <w:p w:rsidR="008C63D9" w:rsidRPr="00D621BF" w:rsidRDefault="008C63D9" w:rsidP="008C63D9">
      <w:pPr>
        <w:pStyle w:val="BodyText3"/>
        <w:rPr>
          <w:rFonts w:ascii="Corbel" w:hAnsi="Corbel"/>
          <w:i w:val="0"/>
          <w:iCs w:val="0"/>
          <w:color w:val="008000"/>
          <w:sz w:val="22"/>
          <w:szCs w:val="22"/>
        </w:rPr>
      </w:pPr>
      <w:r w:rsidRPr="00D621BF">
        <w:rPr>
          <w:rFonts w:ascii="Corbel" w:hAnsi="Corbel"/>
          <w:i w:val="0"/>
          <w:iCs w:val="0"/>
          <w:color w:val="000000"/>
          <w:sz w:val="22"/>
          <w:szCs w:val="22"/>
        </w:rPr>
        <w:t xml:space="preserve">To pass the </w:t>
      </w:r>
      <w:r w:rsidRPr="00D621BF">
        <w:rPr>
          <w:rFonts w:ascii="Corbel" w:hAnsi="Corbel"/>
          <w:b/>
          <w:i w:val="0"/>
          <w:iCs w:val="0"/>
          <w:color w:val="000000"/>
          <w:sz w:val="22"/>
          <w:szCs w:val="22"/>
        </w:rPr>
        <w:t>MA</w:t>
      </w:r>
      <w:r w:rsidRPr="00D621BF">
        <w:rPr>
          <w:rFonts w:ascii="Corbel" w:hAnsi="Corbel"/>
          <w:i w:val="0"/>
          <w:iCs w:val="0"/>
          <w:color w:val="000000"/>
          <w:sz w:val="22"/>
          <w:szCs w:val="22"/>
        </w:rPr>
        <w:t xml:space="preserve"> a student must </w:t>
      </w:r>
      <w:r w:rsidRPr="00D621BF">
        <w:rPr>
          <w:rFonts w:ascii="Corbel" w:hAnsi="Corbel"/>
          <w:i w:val="0"/>
          <w:iCs w:val="0"/>
          <w:sz w:val="22"/>
          <w:szCs w:val="22"/>
        </w:rPr>
        <w:t xml:space="preserve">achieve an overall weighted average of at least 50.00%, </w:t>
      </w:r>
      <w:r w:rsidRPr="00D621BF">
        <w:rPr>
          <w:rFonts w:ascii="Corbel" w:hAnsi="Corbel"/>
          <w:i w:val="0"/>
          <w:sz w:val="22"/>
          <w:szCs w:val="22"/>
        </w:rPr>
        <w:t>with no mark in any</w:t>
      </w:r>
      <w:r w:rsidR="004C60FE" w:rsidRPr="00D621BF">
        <w:rPr>
          <w:rFonts w:ascii="Corbel" w:hAnsi="Corbel"/>
          <w:i w:val="0"/>
          <w:sz w:val="22"/>
          <w:szCs w:val="22"/>
        </w:rPr>
        <w:t xml:space="preserve"> </w:t>
      </w:r>
      <w:r w:rsidR="00AE02FE" w:rsidRPr="00D621BF">
        <w:rPr>
          <w:rFonts w:ascii="Corbel" w:hAnsi="Corbel"/>
          <w:i w:val="0"/>
          <w:sz w:val="22"/>
          <w:szCs w:val="22"/>
        </w:rPr>
        <w:t>course</w:t>
      </w:r>
      <w:r w:rsidRPr="00D621BF">
        <w:rPr>
          <w:rFonts w:ascii="Corbel" w:hAnsi="Corbel"/>
          <w:i w:val="0"/>
          <w:sz w:val="22"/>
          <w:szCs w:val="22"/>
        </w:rPr>
        <w:t xml:space="preserve"> which counts towards the final assessment falling below 50%</w:t>
      </w:r>
      <w:r w:rsidRPr="00D621BF">
        <w:rPr>
          <w:rFonts w:ascii="Corbel" w:hAnsi="Corbel"/>
          <w:i w:val="0"/>
          <w:iCs w:val="0"/>
          <w:sz w:val="22"/>
          <w:szCs w:val="22"/>
        </w:rPr>
        <w:t xml:space="preserve">. Failure marks between 40-49% can be condoned in courses </w:t>
      </w:r>
      <w:r w:rsidRPr="00D621BF">
        <w:rPr>
          <w:rFonts w:ascii="Corbel" w:hAnsi="Corbel"/>
          <w:i w:val="0"/>
          <w:sz w:val="22"/>
          <w:szCs w:val="22"/>
        </w:rPr>
        <w:t xml:space="preserve">which do not constitute more than </w:t>
      </w:r>
      <w:r w:rsidR="001F30D8" w:rsidRPr="00D621BF">
        <w:rPr>
          <w:rFonts w:ascii="Corbel" w:hAnsi="Corbel"/>
          <w:i w:val="0"/>
          <w:sz w:val="22"/>
          <w:szCs w:val="22"/>
        </w:rPr>
        <w:t>40 credits</w:t>
      </w:r>
      <w:r w:rsidRPr="00D621BF">
        <w:rPr>
          <w:rFonts w:ascii="Corbel" w:hAnsi="Corbel"/>
          <w:i w:val="0"/>
          <w:sz w:val="22"/>
          <w:szCs w:val="22"/>
        </w:rPr>
        <w:t xml:space="preserve"> </w:t>
      </w:r>
      <w:r w:rsidR="00086441" w:rsidRPr="00D621BF">
        <w:rPr>
          <w:rFonts w:ascii="Corbel" w:hAnsi="Corbel"/>
          <w:i w:val="0"/>
          <w:sz w:val="22"/>
          <w:szCs w:val="22"/>
        </w:rPr>
        <w:t xml:space="preserve">towards </w:t>
      </w:r>
      <w:r w:rsidRPr="00D621BF">
        <w:rPr>
          <w:rFonts w:ascii="Corbel" w:hAnsi="Corbel"/>
          <w:i w:val="0"/>
          <w:sz w:val="22"/>
          <w:szCs w:val="22"/>
        </w:rPr>
        <w:t xml:space="preserve"> the final assessment,</w:t>
      </w:r>
      <w:r w:rsidRPr="00D621BF">
        <w:rPr>
          <w:rFonts w:ascii="Corbel" w:hAnsi="Corbel"/>
          <w:i w:val="0"/>
          <w:iCs w:val="0"/>
          <w:sz w:val="22"/>
          <w:szCs w:val="22"/>
        </w:rPr>
        <w:t xml:space="preserve"> provided that the overall weighted average is at least 50.00%, but a failure mark (i.e. below 50%) in  </w:t>
      </w:r>
      <w:r w:rsidR="0047490A" w:rsidRPr="00D621BF">
        <w:rPr>
          <w:rFonts w:ascii="Corbel" w:hAnsi="Corbel"/>
          <w:bCs/>
          <w:sz w:val="22"/>
          <w:szCs w:val="22"/>
        </w:rPr>
        <w:t xml:space="preserve">MN5059 Dissertation </w:t>
      </w:r>
      <w:r w:rsidR="0047490A">
        <w:rPr>
          <w:rFonts w:ascii="Corbel" w:hAnsi="Corbel"/>
          <w:bCs/>
          <w:sz w:val="22"/>
          <w:szCs w:val="22"/>
        </w:rPr>
        <w:t xml:space="preserve"> and MN5074 Consumption Research Methods </w:t>
      </w:r>
      <w:r w:rsidRPr="00D621BF">
        <w:rPr>
          <w:rFonts w:ascii="Corbel" w:hAnsi="Corbel"/>
          <w:i w:val="0"/>
          <w:iCs w:val="0"/>
          <w:sz w:val="22"/>
          <w:szCs w:val="22"/>
        </w:rPr>
        <w:t>cannot be condoned</w:t>
      </w:r>
      <w:r w:rsidRPr="00D621BF">
        <w:rPr>
          <w:rFonts w:ascii="Corbel" w:hAnsi="Corbel"/>
          <w:i w:val="0"/>
          <w:iCs w:val="0"/>
          <w:color w:val="000000"/>
          <w:sz w:val="22"/>
          <w:szCs w:val="22"/>
        </w:rPr>
        <w:t>.</w:t>
      </w:r>
    </w:p>
    <w:p w:rsidR="008C63D9" w:rsidRPr="00D621BF" w:rsidRDefault="008C63D9" w:rsidP="008C63D9">
      <w:pPr>
        <w:pStyle w:val="BodyText3"/>
        <w:rPr>
          <w:rFonts w:ascii="Corbel" w:hAnsi="Corbel"/>
          <w:i w:val="0"/>
          <w:iCs w:val="0"/>
          <w:color w:val="000000"/>
          <w:sz w:val="22"/>
          <w:szCs w:val="22"/>
        </w:rPr>
      </w:pPr>
    </w:p>
    <w:p w:rsidR="008C63D9" w:rsidRPr="00D621BF" w:rsidRDefault="008C63D9" w:rsidP="008C63D9">
      <w:pPr>
        <w:pStyle w:val="BodyText3"/>
        <w:rPr>
          <w:rFonts w:ascii="Corbel" w:hAnsi="Corbel"/>
          <w:i w:val="0"/>
          <w:iCs w:val="0"/>
          <w:color w:val="000000"/>
          <w:sz w:val="22"/>
          <w:szCs w:val="22"/>
        </w:rPr>
      </w:pPr>
      <w:r w:rsidRPr="00D621BF">
        <w:rPr>
          <w:rFonts w:ascii="Corbel" w:hAnsi="Corbel"/>
          <w:i w:val="0"/>
          <w:color w:val="000000"/>
          <w:sz w:val="22"/>
          <w:szCs w:val="22"/>
        </w:rPr>
        <w:t xml:space="preserve">The </w:t>
      </w:r>
      <w:proofErr w:type="spellStart"/>
      <w:r w:rsidRPr="00D621BF">
        <w:rPr>
          <w:rFonts w:ascii="Corbel" w:hAnsi="Corbel"/>
          <w:i w:val="0"/>
          <w:color w:val="000000"/>
          <w:sz w:val="22"/>
          <w:szCs w:val="22"/>
        </w:rPr>
        <w:t>Masters</w:t>
      </w:r>
      <w:proofErr w:type="spellEnd"/>
      <w:r w:rsidRPr="00D621BF">
        <w:rPr>
          <w:rFonts w:ascii="Corbel" w:hAnsi="Corbel"/>
          <w:i w:val="0"/>
          <w:color w:val="000000"/>
          <w:sz w:val="22"/>
          <w:szCs w:val="22"/>
        </w:rPr>
        <w:t xml:space="preserve"> degree with Merit may be awarded if a student achieves an overall weighted average of 60.00% or above, with no mark in any </w:t>
      </w:r>
      <w:r w:rsidR="00AE02FE" w:rsidRPr="00D621BF">
        <w:rPr>
          <w:rFonts w:ascii="Corbel" w:hAnsi="Corbel"/>
          <w:i w:val="0"/>
          <w:color w:val="000000"/>
          <w:sz w:val="22"/>
          <w:szCs w:val="22"/>
        </w:rPr>
        <w:t xml:space="preserve">course </w:t>
      </w:r>
      <w:r w:rsidRPr="00D621BF">
        <w:rPr>
          <w:rFonts w:ascii="Corbel" w:hAnsi="Corbel"/>
          <w:i w:val="0"/>
          <w:color w:val="000000"/>
          <w:sz w:val="22"/>
          <w:szCs w:val="22"/>
        </w:rPr>
        <w:t>which counts towards the final assessment falling below 50%.</w:t>
      </w:r>
    </w:p>
    <w:p w:rsidR="008C63D9" w:rsidRPr="00D621BF" w:rsidRDefault="008C63D9" w:rsidP="008C63D9">
      <w:pPr>
        <w:jc w:val="both"/>
        <w:rPr>
          <w:rFonts w:ascii="Corbel" w:hAnsi="Corbel" w:cs="Arial"/>
          <w:color w:val="000000"/>
          <w:sz w:val="22"/>
          <w:szCs w:val="22"/>
        </w:rPr>
      </w:pPr>
    </w:p>
    <w:p w:rsidR="008C63D9" w:rsidRPr="00D621BF" w:rsidRDefault="008C63D9" w:rsidP="008C63D9">
      <w:pPr>
        <w:jc w:val="both"/>
        <w:rPr>
          <w:rFonts w:ascii="Corbel" w:hAnsi="Corbel" w:cs="Arial"/>
          <w:sz w:val="22"/>
          <w:szCs w:val="22"/>
        </w:rPr>
      </w:pPr>
      <w:r w:rsidRPr="00D621BF">
        <w:rPr>
          <w:rFonts w:ascii="Corbel" w:hAnsi="Corbel" w:cs="Arial"/>
          <w:color w:val="000000"/>
          <w:sz w:val="22"/>
          <w:szCs w:val="22"/>
        </w:rPr>
        <w:t xml:space="preserve">The </w:t>
      </w:r>
      <w:proofErr w:type="spellStart"/>
      <w:r w:rsidRPr="00D621BF">
        <w:rPr>
          <w:rFonts w:ascii="Corbel" w:hAnsi="Corbel" w:cs="Arial"/>
          <w:color w:val="000000"/>
          <w:sz w:val="22"/>
          <w:szCs w:val="22"/>
        </w:rPr>
        <w:t>Masters</w:t>
      </w:r>
      <w:proofErr w:type="spellEnd"/>
      <w:r w:rsidRPr="00D621BF">
        <w:rPr>
          <w:rFonts w:ascii="Corbel" w:hAnsi="Corbel" w:cs="Arial"/>
          <w:color w:val="000000"/>
          <w:sz w:val="22"/>
          <w:szCs w:val="22"/>
        </w:rPr>
        <w:t xml:space="preserve"> degree with Distinction may be awarded if a student achieves an overall weighted average of 70.00% or above, with no mark in any </w:t>
      </w:r>
      <w:r w:rsidR="00AE02FE" w:rsidRPr="00D621BF">
        <w:rPr>
          <w:rFonts w:ascii="Corbel" w:hAnsi="Corbel" w:cs="Arial"/>
          <w:color w:val="000000"/>
          <w:sz w:val="22"/>
          <w:szCs w:val="22"/>
        </w:rPr>
        <w:t xml:space="preserve">course </w:t>
      </w:r>
      <w:r w:rsidRPr="00D621BF">
        <w:rPr>
          <w:rFonts w:ascii="Corbel" w:hAnsi="Corbel" w:cs="Arial"/>
          <w:color w:val="000000"/>
          <w:sz w:val="22"/>
          <w:szCs w:val="22"/>
        </w:rPr>
        <w:t xml:space="preserve">which counts towards the final assessment falling below 50%.  </w:t>
      </w:r>
      <w:r w:rsidRPr="00D621BF">
        <w:rPr>
          <w:rFonts w:ascii="Corbel" w:hAnsi="Corbel" w:cs="Arial"/>
          <w:sz w:val="22"/>
          <w:szCs w:val="22"/>
        </w:rPr>
        <w:t xml:space="preserve">A Distinction will not normally be awarded if a student re-sits or re-takes any element of the programme. </w:t>
      </w:r>
    </w:p>
    <w:p w:rsidR="008C63D9" w:rsidRPr="00D621BF" w:rsidRDefault="008C63D9" w:rsidP="008C63D9">
      <w:pPr>
        <w:pStyle w:val="BodyText3"/>
        <w:rPr>
          <w:rFonts w:ascii="Corbel" w:hAnsi="Corbel"/>
          <w:i w:val="0"/>
          <w:iCs w:val="0"/>
          <w:color w:val="000000"/>
          <w:sz w:val="22"/>
          <w:szCs w:val="22"/>
        </w:rPr>
      </w:pPr>
    </w:p>
    <w:p w:rsidR="008C63D9" w:rsidRPr="00D621BF" w:rsidRDefault="008C63D9" w:rsidP="008C63D9">
      <w:pPr>
        <w:jc w:val="both"/>
        <w:rPr>
          <w:rFonts w:ascii="Corbel" w:hAnsi="Corbel" w:cs="Arial"/>
          <w:sz w:val="22"/>
          <w:szCs w:val="22"/>
        </w:rPr>
      </w:pPr>
      <w:r w:rsidRPr="00D621BF">
        <w:rPr>
          <w:rFonts w:ascii="Corbel" w:hAnsi="Corbel" w:cs="Arial"/>
          <w:sz w:val="22"/>
          <w:szCs w:val="22"/>
        </w:rPr>
        <w:t xml:space="preserve">The </w:t>
      </w:r>
      <w:r w:rsidRPr="00D621BF">
        <w:rPr>
          <w:rFonts w:ascii="Corbel" w:hAnsi="Corbel" w:cs="Arial"/>
          <w:b/>
          <w:bCs/>
          <w:sz w:val="22"/>
          <w:szCs w:val="22"/>
        </w:rPr>
        <w:t>Postgraduate Diploma</w:t>
      </w:r>
      <w:r w:rsidRPr="00D621BF">
        <w:rPr>
          <w:rFonts w:ascii="Corbel" w:hAnsi="Corbel" w:cs="Arial"/>
          <w:sz w:val="22"/>
          <w:szCs w:val="22"/>
        </w:rPr>
        <w:t xml:space="preserve"> may be awarded if a student achieves </w:t>
      </w:r>
      <w:r w:rsidRPr="00D621BF">
        <w:rPr>
          <w:rFonts w:ascii="Corbel" w:hAnsi="Corbel" w:cs="Arial"/>
          <w:iCs/>
          <w:sz w:val="22"/>
          <w:szCs w:val="22"/>
        </w:rPr>
        <w:t xml:space="preserve">an overall weighted average of at least 50.00%, </w:t>
      </w:r>
      <w:r w:rsidRPr="00D621BF">
        <w:rPr>
          <w:rFonts w:ascii="Corbel" w:hAnsi="Corbel" w:cs="Arial"/>
          <w:sz w:val="22"/>
          <w:szCs w:val="22"/>
        </w:rPr>
        <w:t xml:space="preserve">with no mark in any taught </w:t>
      </w:r>
      <w:r w:rsidR="00AE02FE" w:rsidRPr="00D621BF">
        <w:rPr>
          <w:rFonts w:ascii="Corbel" w:hAnsi="Corbel" w:cs="Arial"/>
          <w:sz w:val="22"/>
          <w:szCs w:val="22"/>
        </w:rPr>
        <w:t xml:space="preserve">course </w:t>
      </w:r>
      <w:r w:rsidRPr="00D621BF">
        <w:rPr>
          <w:rFonts w:ascii="Corbel" w:hAnsi="Corbel" w:cs="Arial"/>
          <w:sz w:val="22"/>
          <w:szCs w:val="22"/>
        </w:rPr>
        <w:t>which counts towards the final assessment falling below 50%</w:t>
      </w:r>
      <w:r w:rsidRPr="00D621BF">
        <w:rPr>
          <w:rFonts w:ascii="Corbel" w:hAnsi="Corbel" w:cs="Arial"/>
          <w:iCs/>
          <w:sz w:val="22"/>
          <w:szCs w:val="22"/>
        </w:rPr>
        <w:t xml:space="preserve"> when the student </w:t>
      </w:r>
      <w:r w:rsidR="00C51F8A" w:rsidRPr="00D621BF">
        <w:rPr>
          <w:rFonts w:ascii="Corbel" w:hAnsi="Corbel" w:cs="Arial"/>
          <w:sz w:val="22"/>
          <w:szCs w:val="22"/>
        </w:rPr>
        <w:t xml:space="preserve">is either ineligible or </w:t>
      </w:r>
      <w:r w:rsidRPr="00D621BF">
        <w:rPr>
          <w:rFonts w:ascii="Corbel" w:hAnsi="Corbel" w:cs="Arial"/>
          <w:sz w:val="22"/>
          <w:szCs w:val="22"/>
        </w:rPr>
        <w:t xml:space="preserve">has chosen not to proceed to the dissertation, or has failed the dissertation on either the first or second attempt.  Failure marks in the region 40-49% are not usually condoned for the award of a Postgraduate Diploma, but if they are, such condoned fails would be in courses which do not constitute more than </w:t>
      </w:r>
      <w:r w:rsidR="00AE02FE" w:rsidRPr="00D621BF">
        <w:rPr>
          <w:rFonts w:ascii="Corbel" w:hAnsi="Corbel" w:cs="Arial"/>
          <w:sz w:val="22"/>
          <w:szCs w:val="22"/>
        </w:rPr>
        <w:t xml:space="preserve">40 </w:t>
      </w:r>
      <w:r w:rsidR="00086441" w:rsidRPr="00D621BF">
        <w:rPr>
          <w:rFonts w:ascii="Corbel" w:hAnsi="Corbel" w:cs="Arial"/>
          <w:sz w:val="22"/>
          <w:szCs w:val="22"/>
        </w:rPr>
        <w:t>credits towards</w:t>
      </w:r>
      <w:r w:rsidRPr="00D621BF">
        <w:rPr>
          <w:rFonts w:ascii="Corbel" w:hAnsi="Corbel" w:cs="Arial"/>
          <w:sz w:val="22"/>
          <w:szCs w:val="22"/>
        </w:rPr>
        <w:t xml:space="preserve"> the final assessment. </w:t>
      </w:r>
    </w:p>
    <w:p w:rsidR="008C63D9" w:rsidRPr="00D621BF" w:rsidRDefault="008C63D9" w:rsidP="008C63D9">
      <w:pPr>
        <w:jc w:val="both"/>
        <w:rPr>
          <w:rFonts w:ascii="Corbel" w:hAnsi="Corbel" w:cs="Arial"/>
          <w:sz w:val="22"/>
          <w:szCs w:val="22"/>
        </w:rPr>
      </w:pPr>
    </w:p>
    <w:p w:rsidR="008C63D9" w:rsidRPr="00D621BF" w:rsidRDefault="008C63D9" w:rsidP="008C63D9">
      <w:pPr>
        <w:jc w:val="both"/>
        <w:rPr>
          <w:rFonts w:ascii="Corbel" w:hAnsi="Corbel" w:cs="Arial"/>
          <w:sz w:val="22"/>
          <w:szCs w:val="22"/>
        </w:rPr>
      </w:pPr>
      <w:r w:rsidRPr="00D621BF">
        <w:rPr>
          <w:rFonts w:ascii="Corbel" w:hAnsi="Corbel" w:cs="Arial"/>
          <w:sz w:val="22"/>
          <w:szCs w:val="22"/>
        </w:rPr>
        <w:t xml:space="preserve">The Postgraduate Diploma with Merit may be awarded if a student achieves an overall weighted average of 60.00% or above, with no mark in any </w:t>
      </w:r>
      <w:r w:rsidR="00AE02FE" w:rsidRPr="00D621BF">
        <w:rPr>
          <w:rFonts w:ascii="Corbel" w:hAnsi="Corbel" w:cs="Arial"/>
          <w:sz w:val="22"/>
          <w:szCs w:val="22"/>
        </w:rPr>
        <w:t xml:space="preserve">course </w:t>
      </w:r>
      <w:r w:rsidRPr="00D621BF">
        <w:rPr>
          <w:rFonts w:ascii="Corbel" w:hAnsi="Corbel" w:cs="Arial"/>
          <w:sz w:val="22"/>
          <w:szCs w:val="22"/>
        </w:rPr>
        <w:t>which counts towards the final assessment falling below 50%.</w:t>
      </w:r>
    </w:p>
    <w:p w:rsidR="008C63D9" w:rsidRPr="00D621BF" w:rsidRDefault="008C63D9" w:rsidP="008C63D9">
      <w:pPr>
        <w:jc w:val="both"/>
        <w:rPr>
          <w:rFonts w:ascii="Corbel" w:hAnsi="Corbel" w:cs="Arial"/>
          <w:sz w:val="22"/>
          <w:szCs w:val="22"/>
        </w:rPr>
      </w:pPr>
    </w:p>
    <w:p w:rsidR="008C63D9" w:rsidRDefault="008C63D9" w:rsidP="008C63D9">
      <w:pPr>
        <w:jc w:val="both"/>
        <w:rPr>
          <w:rFonts w:ascii="Corbel" w:hAnsi="Corbel" w:cs="Arial"/>
          <w:sz w:val="22"/>
          <w:szCs w:val="22"/>
        </w:rPr>
      </w:pPr>
      <w:r w:rsidRPr="00D621BF">
        <w:rPr>
          <w:rFonts w:ascii="Corbel" w:hAnsi="Corbel" w:cs="Arial"/>
          <w:sz w:val="22"/>
          <w:szCs w:val="22"/>
        </w:rPr>
        <w:t xml:space="preserve">The Postgraduate Diploma with Distinction may be awarded if a student achieves an overall weighted average of 70.00% or above, with no mark in any element which counts towards the final assessment falling below 50%. A Distinction will not normally be awarded if a student re-sits or re-takes any element of the programme. </w:t>
      </w:r>
    </w:p>
    <w:p w:rsidR="004A4833" w:rsidRPr="00D621BF" w:rsidRDefault="004A4833" w:rsidP="008C63D9">
      <w:pPr>
        <w:jc w:val="both"/>
        <w:rPr>
          <w:rFonts w:ascii="Corbel" w:hAnsi="Corbel" w:cs="Arial"/>
          <w:sz w:val="22"/>
          <w:szCs w:val="22"/>
        </w:rPr>
      </w:pPr>
    </w:p>
    <w:p w:rsidR="00AE02FE" w:rsidRPr="00D621BF" w:rsidRDefault="00AE02FE" w:rsidP="00AE02FE">
      <w:pPr>
        <w:jc w:val="both"/>
        <w:rPr>
          <w:rFonts w:ascii="Corbel" w:hAnsi="Corbel" w:cs="Arial"/>
          <w:sz w:val="22"/>
          <w:szCs w:val="22"/>
        </w:rPr>
      </w:pPr>
      <w:r w:rsidRPr="00D621BF">
        <w:rPr>
          <w:rFonts w:ascii="Corbel" w:hAnsi="Corbel" w:cs="Arial"/>
          <w:sz w:val="22"/>
          <w:szCs w:val="22"/>
        </w:rPr>
        <w:t xml:space="preserve">The </w:t>
      </w:r>
      <w:r w:rsidRPr="00D621BF">
        <w:rPr>
          <w:rFonts w:ascii="Corbel" w:hAnsi="Corbel" w:cs="Arial"/>
          <w:b/>
          <w:bCs/>
          <w:sz w:val="22"/>
          <w:szCs w:val="22"/>
        </w:rPr>
        <w:t>Postgraduate Certificate</w:t>
      </w:r>
      <w:r w:rsidRPr="00D621BF">
        <w:rPr>
          <w:rFonts w:ascii="Corbel" w:hAnsi="Corbel" w:cs="Arial"/>
          <w:sz w:val="22"/>
          <w:szCs w:val="22"/>
        </w:rPr>
        <w:t xml:space="preserve"> may be awarded if a student achieves </w:t>
      </w:r>
      <w:r w:rsidRPr="00D621BF">
        <w:rPr>
          <w:rFonts w:ascii="Corbel" w:hAnsi="Corbel" w:cs="Arial"/>
          <w:iCs/>
          <w:sz w:val="22"/>
          <w:szCs w:val="22"/>
        </w:rPr>
        <w:t xml:space="preserve">an overall weighted average of at least 50.00%, </w:t>
      </w:r>
      <w:r w:rsidRPr="00D621BF">
        <w:rPr>
          <w:rFonts w:ascii="Corbel" w:hAnsi="Corbel" w:cs="Arial"/>
          <w:sz w:val="22"/>
          <w:szCs w:val="22"/>
        </w:rPr>
        <w:t xml:space="preserve">with no mark in any taught course which counts towards the final assessment falling below 50%.  Failure marks in the region 40-49% are not usually condoned for the award of a Postgraduate Certificate. </w:t>
      </w:r>
    </w:p>
    <w:p w:rsidR="00AE02FE" w:rsidRPr="00D621BF" w:rsidRDefault="00AE02FE" w:rsidP="00AE02FE">
      <w:pPr>
        <w:jc w:val="both"/>
        <w:rPr>
          <w:rFonts w:ascii="Corbel" w:hAnsi="Corbel" w:cs="Arial"/>
          <w:sz w:val="22"/>
          <w:szCs w:val="22"/>
        </w:rPr>
      </w:pPr>
    </w:p>
    <w:p w:rsidR="00AE02FE" w:rsidRPr="00D621BF" w:rsidRDefault="00AE02FE" w:rsidP="00AE02FE">
      <w:pPr>
        <w:jc w:val="both"/>
        <w:rPr>
          <w:rFonts w:ascii="Corbel" w:hAnsi="Corbel" w:cs="Arial"/>
          <w:sz w:val="22"/>
          <w:szCs w:val="22"/>
        </w:rPr>
      </w:pPr>
      <w:r w:rsidRPr="00D621BF">
        <w:rPr>
          <w:rFonts w:ascii="Corbel" w:hAnsi="Corbel" w:cs="Arial"/>
          <w:sz w:val="22"/>
          <w:szCs w:val="22"/>
        </w:rPr>
        <w:t>The Postgraduate Certificate with Merit may be awarded if a student achieves an overall weighted average of 60.00% or above, with no mark in any course which counts towards the final assessment falling below 50%.</w:t>
      </w:r>
    </w:p>
    <w:p w:rsidR="00AE02FE" w:rsidRPr="00D621BF" w:rsidRDefault="00AE02FE" w:rsidP="00AE02FE">
      <w:pPr>
        <w:jc w:val="both"/>
        <w:rPr>
          <w:rFonts w:ascii="Corbel" w:hAnsi="Corbel" w:cs="Arial"/>
          <w:sz w:val="22"/>
          <w:szCs w:val="22"/>
        </w:rPr>
      </w:pPr>
    </w:p>
    <w:p w:rsidR="00AE02FE" w:rsidRPr="00D621BF" w:rsidRDefault="00AE02FE" w:rsidP="00AE02FE">
      <w:pPr>
        <w:jc w:val="both"/>
        <w:rPr>
          <w:rFonts w:ascii="Corbel" w:hAnsi="Corbel" w:cs="Arial"/>
          <w:sz w:val="22"/>
          <w:szCs w:val="22"/>
        </w:rPr>
      </w:pPr>
      <w:r w:rsidRPr="00D621BF">
        <w:rPr>
          <w:rFonts w:ascii="Corbel" w:hAnsi="Corbel" w:cs="Arial"/>
          <w:sz w:val="22"/>
          <w:szCs w:val="22"/>
        </w:rPr>
        <w:t xml:space="preserve">The Postgraduate Certificate with Distinction may be awarded if a student achieves an overall weighted average of </w:t>
      </w:r>
      <w:r w:rsidRPr="00D621BF">
        <w:rPr>
          <w:rFonts w:ascii="Corbel" w:hAnsi="Corbel" w:cs="Arial"/>
          <w:b/>
          <w:sz w:val="22"/>
          <w:szCs w:val="22"/>
        </w:rPr>
        <w:t>70.00% or above</w:t>
      </w:r>
      <w:r w:rsidRPr="00D621BF">
        <w:rPr>
          <w:rFonts w:ascii="Corbel" w:hAnsi="Corbel" w:cs="Arial"/>
          <w:sz w:val="22"/>
          <w:szCs w:val="22"/>
        </w:rPr>
        <w:t xml:space="preserve">, with no mark in any course which counts towards the final assessment falling below 50%. A Distinction will not normally be awarded if a student re-sits or re-takes any element of the programme. </w:t>
      </w:r>
    </w:p>
    <w:p w:rsidR="008C63D9" w:rsidRPr="00D621BF" w:rsidRDefault="008C63D9" w:rsidP="008C63D9">
      <w:pPr>
        <w:jc w:val="both"/>
        <w:rPr>
          <w:rFonts w:ascii="Corbel" w:hAnsi="Corbel" w:cs="Arial"/>
          <w:color w:val="000000"/>
          <w:sz w:val="22"/>
          <w:szCs w:val="22"/>
        </w:rPr>
      </w:pPr>
    </w:p>
    <w:p w:rsidR="008C63D9" w:rsidRPr="00D621BF" w:rsidRDefault="00AD576F" w:rsidP="008C63D9">
      <w:pPr>
        <w:jc w:val="both"/>
        <w:rPr>
          <w:rFonts w:ascii="Corbel" w:hAnsi="Corbel" w:cs="Arial"/>
          <w:color w:val="0000FF"/>
          <w:sz w:val="22"/>
          <w:szCs w:val="22"/>
        </w:rPr>
      </w:pPr>
      <w:hyperlink w:anchor="Index" w:history="1">
        <w:r w:rsidR="008C63D9" w:rsidRPr="00D621BF">
          <w:rPr>
            <w:rStyle w:val="Hyperlink"/>
            <w:rFonts w:ascii="Corbel" w:hAnsi="Corbel" w:cs="Arial"/>
            <w:sz w:val="22"/>
            <w:szCs w:val="22"/>
          </w:rPr>
          <w:t>Back to top</w:t>
        </w:r>
      </w:hyperlink>
    </w:p>
    <w:p w:rsidR="008C63D9" w:rsidRPr="00D621BF" w:rsidRDefault="008C63D9" w:rsidP="008C63D9">
      <w:pPr>
        <w:jc w:val="both"/>
        <w:rPr>
          <w:rFonts w:ascii="Corbel" w:hAnsi="Corbel" w:cs="Arial"/>
          <w:color w:val="000000"/>
          <w:sz w:val="22"/>
          <w:szCs w:val="22"/>
        </w:rPr>
      </w:pPr>
    </w:p>
    <w:p w:rsidR="008C63D9" w:rsidRPr="00D621BF" w:rsidRDefault="008C63D9" w:rsidP="008C63D9">
      <w:pPr>
        <w:jc w:val="both"/>
        <w:rPr>
          <w:rFonts w:ascii="Corbel" w:hAnsi="Corbel" w:cs="Arial"/>
          <w:color w:val="000000"/>
          <w:sz w:val="22"/>
          <w:szCs w:val="22"/>
        </w:rPr>
      </w:pPr>
    </w:p>
    <w:p w:rsidR="008C63D9" w:rsidRPr="00D621BF" w:rsidRDefault="008C63D9" w:rsidP="008C63D9">
      <w:pPr>
        <w:pStyle w:val="Heading4"/>
        <w:rPr>
          <w:rFonts w:ascii="Corbel" w:hAnsi="Corbel"/>
          <w:color w:val="FF00FF"/>
          <w:sz w:val="22"/>
          <w:szCs w:val="22"/>
        </w:rPr>
      </w:pPr>
      <w:bookmarkStart w:id="4" w:name="Support"/>
      <w:bookmarkEnd w:id="4"/>
      <w:r w:rsidRPr="00D621BF">
        <w:rPr>
          <w:rFonts w:ascii="Corbel" w:hAnsi="Corbel"/>
          <w:sz w:val="22"/>
          <w:szCs w:val="22"/>
        </w:rPr>
        <w:lastRenderedPageBreak/>
        <w:t>Student support and guidance</w:t>
      </w:r>
    </w:p>
    <w:p w:rsidR="008C63D9" w:rsidRPr="00D621BF" w:rsidRDefault="008C63D9" w:rsidP="008C63D9">
      <w:pPr>
        <w:numPr>
          <w:ilvl w:val="0"/>
          <w:numId w:val="39"/>
        </w:numPr>
        <w:autoSpaceDE w:val="0"/>
        <w:autoSpaceDN w:val="0"/>
        <w:adjustRightInd w:val="0"/>
        <w:ind w:left="284" w:hanging="284"/>
        <w:jc w:val="both"/>
        <w:rPr>
          <w:rFonts w:ascii="Corbel" w:hAnsi="Corbel" w:cs="Arial"/>
          <w:sz w:val="22"/>
          <w:szCs w:val="22"/>
        </w:rPr>
      </w:pPr>
      <w:r w:rsidRPr="00D621BF">
        <w:rPr>
          <w:rFonts w:ascii="Corbel" w:hAnsi="Corbel" w:cs="Arial"/>
          <w:sz w:val="22"/>
          <w:szCs w:val="22"/>
        </w:rPr>
        <w:t xml:space="preserve">All course lecturers and tutors </w:t>
      </w:r>
      <w:r w:rsidR="00600285" w:rsidRPr="00D621BF">
        <w:rPr>
          <w:rFonts w:ascii="Corbel" w:hAnsi="Corbel" w:cs="Arial"/>
          <w:sz w:val="22"/>
          <w:szCs w:val="22"/>
        </w:rPr>
        <w:t xml:space="preserve">are </w:t>
      </w:r>
      <w:r w:rsidRPr="00D621BF">
        <w:rPr>
          <w:rFonts w:ascii="Corbel" w:hAnsi="Corbel" w:cs="Arial"/>
          <w:sz w:val="22"/>
          <w:szCs w:val="22"/>
        </w:rPr>
        <w:t>available for consultation on academic or other issues related to specific courses, during surgery hours or by arrangement.</w:t>
      </w:r>
    </w:p>
    <w:p w:rsidR="008C63D9" w:rsidRPr="00D621BF" w:rsidRDefault="008C63D9" w:rsidP="008C63D9">
      <w:pPr>
        <w:numPr>
          <w:ilvl w:val="0"/>
          <w:numId w:val="39"/>
        </w:numPr>
        <w:autoSpaceDE w:val="0"/>
        <w:autoSpaceDN w:val="0"/>
        <w:adjustRightInd w:val="0"/>
        <w:ind w:left="284" w:hanging="284"/>
        <w:jc w:val="both"/>
        <w:rPr>
          <w:rFonts w:ascii="Corbel" w:hAnsi="Corbel" w:cs="Arial"/>
          <w:sz w:val="22"/>
          <w:szCs w:val="22"/>
        </w:rPr>
      </w:pPr>
      <w:r w:rsidRPr="00D621BF">
        <w:rPr>
          <w:rFonts w:ascii="Corbel" w:hAnsi="Corbel" w:cs="Arial"/>
          <w:sz w:val="22"/>
          <w:szCs w:val="22"/>
        </w:rPr>
        <w:t>The Programme</w:t>
      </w:r>
      <w:r w:rsidR="00007F48" w:rsidRPr="00D621BF">
        <w:rPr>
          <w:rFonts w:ascii="Corbel" w:hAnsi="Corbel" w:cs="Arial"/>
          <w:sz w:val="22"/>
          <w:szCs w:val="22"/>
        </w:rPr>
        <w:t xml:space="preserve"> </w:t>
      </w:r>
      <w:r w:rsidRPr="00D621BF">
        <w:rPr>
          <w:rFonts w:ascii="Corbel" w:hAnsi="Corbel" w:cs="Arial"/>
          <w:sz w:val="22"/>
          <w:szCs w:val="22"/>
        </w:rPr>
        <w:t>Director</w:t>
      </w:r>
      <w:r w:rsidR="00600285" w:rsidRPr="00D621BF">
        <w:rPr>
          <w:rFonts w:ascii="Corbel" w:hAnsi="Corbel" w:cs="Arial"/>
          <w:sz w:val="22"/>
          <w:szCs w:val="22"/>
        </w:rPr>
        <w:t xml:space="preserve"> and Deputy </w:t>
      </w:r>
      <w:r w:rsidR="00237178" w:rsidRPr="00D621BF">
        <w:rPr>
          <w:rFonts w:ascii="Corbel" w:hAnsi="Corbel" w:cs="Arial"/>
          <w:sz w:val="22"/>
          <w:szCs w:val="22"/>
        </w:rPr>
        <w:t xml:space="preserve">Programme </w:t>
      </w:r>
      <w:r w:rsidR="00600285" w:rsidRPr="00D621BF">
        <w:rPr>
          <w:rFonts w:ascii="Corbel" w:hAnsi="Corbel" w:cs="Arial"/>
          <w:sz w:val="22"/>
          <w:szCs w:val="22"/>
        </w:rPr>
        <w:t>Director</w:t>
      </w:r>
      <w:r w:rsidR="00C51F8A" w:rsidRPr="00D621BF">
        <w:rPr>
          <w:rFonts w:ascii="Corbel" w:hAnsi="Corbel" w:cs="Arial"/>
          <w:sz w:val="22"/>
          <w:szCs w:val="22"/>
        </w:rPr>
        <w:t xml:space="preserve"> have</w:t>
      </w:r>
      <w:r w:rsidRPr="00D621BF">
        <w:rPr>
          <w:rFonts w:ascii="Corbel" w:hAnsi="Corbel" w:cs="Arial"/>
          <w:sz w:val="22"/>
          <w:szCs w:val="22"/>
        </w:rPr>
        <w:t xml:space="preserve"> administrative oversight of the programme and responsibility for monit</w:t>
      </w:r>
      <w:r w:rsidR="00C51F8A" w:rsidRPr="00D621BF">
        <w:rPr>
          <w:rFonts w:ascii="Corbel" w:hAnsi="Corbel" w:cs="Arial"/>
          <w:sz w:val="22"/>
          <w:szCs w:val="22"/>
        </w:rPr>
        <w:t xml:space="preserve">oring the welfare of tutees. They are </w:t>
      </w:r>
      <w:r w:rsidRPr="00D621BF">
        <w:rPr>
          <w:rFonts w:ascii="Corbel" w:hAnsi="Corbel" w:cs="Arial"/>
          <w:sz w:val="22"/>
          <w:szCs w:val="22"/>
        </w:rPr>
        <w:t>available to advise on matters of course unit or degree registration, degree structures and administrative or other difficulties encountered on specific courses.</w:t>
      </w:r>
    </w:p>
    <w:p w:rsidR="008C63D9" w:rsidRPr="00D621BF" w:rsidRDefault="00397DC0" w:rsidP="008C63D9">
      <w:pPr>
        <w:numPr>
          <w:ilvl w:val="0"/>
          <w:numId w:val="39"/>
        </w:numPr>
        <w:autoSpaceDE w:val="0"/>
        <w:autoSpaceDN w:val="0"/>
        <w:adjustRightInd w:val="0"/>
        <w:ind w:left="284" w:hanging="284"/>
        <w:jc w:val="both"/>
        <w:rPr>
          <w:rFonts w:ascii="Corbel" w:hAnsi="Corbel" w:cs="Arial"/>
          <w:sz w:val="22"/>
          <w:szCs w:val="22"/>
        </w:rPr>
      </w:pPr>
      <w:r w:rsidRPr="00D621BF">
        <w:rPr>
          <w:rFonts w:ascii="Corbel" w:hAnsi="Corbel" w:cs="Arial"/>
          <w:sz w:val="22"/>
          <w:szCs w:val="22"/>
        </w:rPr>
        <w:t>A d</w:t>
      </w:r>
      <w:r w:rsidR="008C63D9" w:rsidRPr="00D621BF">
        <w:rPr>
          <w:rFonts w:ascii="Corbel" w:hAnsi="Corbel" w:cs="Arial"/>
          <w:sz w:val="22"/>
          <w:szCs w:val="22"/>
        </w:rPr>
        <w:t>etailed Student Handbook</w:t>
      </w:r>
      <w:r w:rsidR="00600285" w:rsidRPr="00D621BF">
        <w:rPr>
          <w:rFonts w:ascii="Corbel" w:hAnsi="Corbel" w:cs="Arial"/>
          <w:sz w:val="22"/>
          <w:szCs w:val="22"/>
        </w:rPr>
        <w:t xml:space="preserve">, </w:t>
      </w:r>
      <w:r w:rsidR="008C63D9" w:rsidRPr="00D621BF">
        <w:rPr>
          <w:rFonts w:ascii="Corbel" w:hAnsi="Corbel" w:cs="Arial"/>
          <w:sz w:val="22"/>
          <w:szCs w:val="22"/>
        </w:rPr>
        <w:t>Dissertation Handbook and course resources</w:t>
      </w:r>
      <w:r w:rsidRPr="00D621BF">
        <w:rPr>
          <w:rFonts w:ascii="Corbel" w:hAnsi="Corbel" w:cs="Arial"/>
          <w:sz w:val="22"/>
          <w:szCs w:val="22"/>
        </w:rPr>
        <w:t xml:space="preserve"> will be provided</w:t>
      </w:r>
      <w:r w:rsidR="008C63D9" w:rsidRPr="00D621BF">
        <w:rPr>
          <w:rFonts w:ascii="Corbel" w:hAnsi="Corbel" w:cs="Arial"/>
          <w:sz w:val="22"/>
          <w:szCs w:val="22"/>
        </w:rPr>
        <w:t xml:space="preserve">.  </w:t>
      </w:r>
    </w:p>
    <w:p w:rsidR="008C63D9" w:rsidRPr="00D621BF" w:rsidRDefault="00397DC0" w:rsidP="008C63D9">
      <w:pPr>
        <w:numPr>
          <w:ilvl w:val="0"/>
          <w:numId w:val="39"/>
        </w:numPr>
        <w:autoSpaceDE w:val="0"/>
        <w:autoSpaceDN w:val="0"/>
        <w:adjustRightInd w:val="0"/>
        <w:ind w:left="284" w:hanging="284"/>
        <w:jc w:val="both"/>
        <w:rPr>
          <w:rFonts w:ascii="Corbel" w:hAnsi="Corbel" w:cs="Arial"/>
          <w:sz w:val="22"/>
          <w:szCs w:val="22"/>
        </w:rPr>
      </w:pPr>
      <w:r w:rsidRPr="00D621BF">
        <w:rPr>
          <w:rFonts w:ascii="Corbel" w:hAnsi="Corbel" w:cs="Arial"/>
          <w:sz w:val="22"/>
          <w:szCs w:val="22"/>
        </w:rPr>
        <w:t>An i</w:t>
      </w:r>
      <w:r w:rsidR="008C63D9" w:rsidRPr="00D621BF">
        <w:rPr>
          <w:rFonts w:ascii="Corbel" w:hAnsi="Corbel" w:cs="Arial"/>
          <w:sz w:val="22"/>
          <w:szCs w:val="22"/>
        </w:rPr>
        <w:t xml:space="preserve">nduction programme </w:t>
      </w:r>
      <w:r w:rsidRPr="00D621BF">
        <w:rPr>
          <w:rFonts w:ascii="Corbel" w:hAnsi="Corbel" w:cs="Arial"/>
          <w:sz w:val="22"/>
          <w:szCs w:val="22"/>
        </w:rPr>
        <w:t xml:space="preserve">will run </w:t>
      </w:r>
      <w:r w:rsidR="008C63D9" w:rsidRPr="00D621BF">
        <w:rPr>
          <w:rFonts w:ascii="Corbel" w:hAnsi="Corbel" w:cs="Arial"/>
          <w:sz w:val="22"/>
          <w:szCs w:val="22"/>
        </w:rPr>
        <w:t>during the first week of the degree.</w:t>
      </w:r>
    </w:p>
    <w:p w:rsidR="008C63D9" w:rsidRPr="00D621BF" w:rsidRDefault="00397DC0" w:rsidP="008C63D9">
      <w:pPr>
        <w:numPr>
          <w:ilvl w:val="0"/>
          <w:numId w:val="39"/>
        </w:numPr>
        <w:autoSpaceDE w:val="0"/>
        <w:autoSpaceDN w:val="0"/>
        <w:adjustRightInd w:val="0"/>
        <w:ind w:left="284" w:hanging="284"/>
        <w:jc w:val="both"/>
        <w:rPr>
          <w:rFonts w:ascii="Corbel" w:hAnsi="Corbel" w:cs="Arial"/>
          <w:color w:val="000000"/>
          <w:sz w:val="22"/>
          <w:szCs w:val="22"/>
        </w:rPr>
      </w:pPr>
      <w:r w:rsidRPr="00D621BF">
        <w:rPr>
          <w:rFonts w:ascii="Corbel" w:hAnsi="Corbel" w:cs="Arial"/>
          <w:sz w:val="22"/>
          <w:szCs w:val="22"/>
        </w:rPr>
        <w:t xml:space="preserve">Students will be invited to contribute to the </w:t>
      </w:r>
      <w:r w:rsidR="008C63D9" w:rsidRPr="00D621BF">
        <w:rPr>
          <w:rFonts w:ascii="Corbel" w:hAnsi="Corbel" w:cs="Arial"/>
          <w:sz w:val="22"/>
          <w:szCs w:val="22"/>
        </w:rPr>
        <w:t>Postgraduate Student-Staff Committee in the School of Management</w:t>
      </w:r>
      <w:r w:rsidRPr="00D621BF">
        <w:rPr>
          <w:rFonts w:ascii="Corbel" w:hAnsi="Corbel" w:cs="Arial"/>
          <w:sz w:val="22"/>
          <w:szCs w:val="22"/>
        </w:rPr>
        <w:t>,</w:t>
      </w:r>
      <w:r w:rsidR="008C63D9" w:rsidRPr="00D621BF">
        <w:rPr>
          <w:rFonts w:ascii="Corbel" w:hAnsi="Corbel" w:cs="Arial"/>
          <w:sz w:val="22"/>
          <w:szCs w:val="22"/>
        </w:rPr>
        <w:t xml:space="preserve"> chaired by the Director of Graduate Studies.</w:t>
      </w:r>
    </w:p>
    <w:p w:rsidR="008C63D9" w:rsidRPr="00D621BF" w:rsidRDefault="00397DC0" w:rsidP="008C63D9">
      <w:pPr>
        <w:numPr>
          <w:ilvl w:val="0"/>
          <w:numId w:val="29"/>
        </w:numPr>
        <w:tabs>
          <w:tab w:val="clear" w:pos="720"/>
        </w:tabs>
        <w:ind w:left="284" w:hanging="284"/>
        <w:jc w:val="both"/>
        <w:rPr>
          <w:rFonts w:ascii="Corbel" w:hAnsi="Corbel" w:cs="Arial"/>
          <w:sz w:val="22"/>
          <w:szCs w:val="22"/>
        </w:rPr>
      </w:pPr>
      <w:r w:rsidRPr="00D621BF">
        <w:rPr>
          <w:rFonts w:ascii="Corbel" w:hAnsi="Corbel" w:cs="Arial"/>
          <w:color w:val="000000"/>
          <w:sz w:val="22"/>
          <w:szCs w:val="22"/>
        </w:rPr>
        <w:t>There will be e</w:t>
      </w:r>
      <w:r w:rsidR="008C63D9" w:rsidRPr="00D621BF">
        <w:rPr>
          <w:rFonts w:ascii="Corbel" w:hAnsi="Corbel" w:cs="Arial"/>
          <w:color w:val="000000"/>
          <w:sz w:val="22"/>
          <w:szCs w:val="22"/>
        </w:rPr>
        <w:t>xtensive supporting materials and learning resources in the College library and Senate House, Postgraduate Resources Room, its IT laboratory and the College computer centre.</w:t>
      </w:r>
    </w:p>
    <w:p w:rsidR="008C63D9" w:rsidRPr="00D621BF" w:rsidRDefault="00397DC0" w:rsidP="008C63D9">
      <w:pPr>
        <w:numPr>
          <w:ilvl w:val="0"/>
          <w:numId w:val="29"/>
        </w:numPr>
        <w:tabs>
          <w:tab w:val="clear" w:pos="720"/>
        </w:tabs>
        <w:ind w:left="284" w:hanging="284"/>
        <w:jc w:val="both"/>
        <w:rPr>
          <w:rFonts w:ascii="Corbel" w:hAnsi="Corbel" w:cs="Arial"/>
          <w:color w:val="000000"/>
          <w:sz w:val="22"/>
          <w:szCs w:val="22"/>
        </w:rPr>
      </w:pPr>
      <w:r w:rsidRPr="00D621BF">
        <w:rPr>
          <w:rFonts w:ascii="Corbel" w:hAnsi="Corbel" w:cs="Arial"/>
          <w:color w:val="000000"/>
          <w:sz w:val="22"/>
          <w:szCs w:val="22"/>
        </w:rPr>
        <w:t>Students will have access to a C</w:t>
      </w:r>
      <w:r w:rsidR="008C63D9" w:rsidRPr="00D621BF">
        <w:rPr>
          <w:rFonts w:ascii="Corbel" w:hAnsi="Corbel" w:cs="Arial"/>
          <w:color w:val="000000"/>
          <w:sz w:val="22"/>
          <w:szCs w:val="22"/>
        </w:rPr>
        <w:t>omputer Based Training Room in the Moore building (24 hour access).</w:t>
      </w:r>
    </w:p>
    <w:p w:rsidR="008C63D9" w:rsidRPr="00D621BF" w:rsidRDefault="008C63D9" w:rsidP="008C63D9">
      <w:pPr>
        <w:numPr>
          <w:ilvl w:val="0"/>
          <w:numId w:val="29"/>
        </w:numPr>
        <w:tabs>
          <w:tab w:val="clear" w:pos="720"/>
        </w:tabs>
        <w:ind w:left="284" w:hanging="284"/>
        <w:jc w:val="both"/>
        <w:rPr>
          <w:rFonts w:ascii="Corbel" w:hAnsi="Corbel" w:cs="Arial"/>
          <w:color w:val="000000"/>
          <w:sz w:val="22"/>
          <w:szCs w:val="22"/>
        </w:rPr>
      </w:pPr>
      <w:r w:rsidRPr="00D621BF">
        <w:rPr>
          <w:rFonts w:ascii="Corbel" w:hAnsi="Corbel" w:cs="Arial"/>
          <w:color w:val="000000"/>
          <w:sz w:val="22"/>
          <w:szCs w:val="22"/>
        </w:rPr>
        <w:t>Laptop computers may be loaned for short periods, for delivery of course presentations.</w:t>
      </w:r>
      <w:r w:rsidRPr="00D621BF">
        <w:rPr>
          <w:rFonts w:ascii="Corbel" w:hAnsi="Corbel"/>
          <w:color w:val="000000"/>
          <w:sz w:val="22"/>
          <w:szCs w:val="22"/>
        </w:rPr>
        <w:t xml:space="preserve">  </w:t>
      </w:r>
    </w:p>
    <w:p w:rsidR="008C63D9" w:rsidRPr="00D621BF" w:rsidRDefault="00397DC0" w:rsidP="008C63D9">
      <w:pPr>
        <w:numPr>
          <w:ilvl w:val="0"/>
          <w:numId w:val="29"/>
        </w:numPr>
        <w:tabs>
          <w:tab w:val="clear" w:pos="720"/>
        </w:tabs>
        <w:ind w:left="284" w:hanging="284"/>
        <w:jc w:val="both"/>
        <w:rPr>
          <w:rFonts w:ascii="Corbel" w:hAnsi="Corbel" w:cs="Arial"/>
          <w:color w:val="000000"/>
          <w:sz w:val="22"/>
          <w:szCs w:val="22"/>
        </w:rPr>
      </w:pPr>
      <w:r w:rsidRPr="00D621BF">
        <w:rPr>
          <w:rFonts w:ascii="Corbel" w:hAnsi="Corbel" w:cs="Arial"/>
          <w:color w:val="000000"/>
          <w:sz w:val="22"/>
          <w:szCs w:val="22"/>
        </w:rPr>
        <w:t xml:space="preserve">Students will have access to a </w:t>
      </w:r>
      <w:r w:rsidR="008C63D9" w:rsidRPr="00D621BF">
        <w:rPr>
          <w:rFonts w:ascii="Corbel" w:hAnsi="Corbel" w:cs="Arial"/>
          <w:color w:val="000000"/>
          <w:sz w:val="22"/>
          <w:szCs w:val="22"/>
        </w:rPr>
        <w:t xml:space="preserve">College Careers Service and Departmental </w:t>
      </w:r>
      <w:r w:rsidR="009E7FAE" w:rsidRPr="00D621BF">
        <w:rPr>
          <w:rFonts w:ascii="Corbel" w:hAnsi="Corbel" w:cs="Arial"/>
          <w:color w:val="000000"/>
          <w:sz w:val="22"/>
          <w:szCs w:val="22"/>
        </w:rPr>
        <w:t xml:space="preserve">Employability Lead </w:t>
      </w:r>
      <w:r w:rsidR="008C63D9" w:rsidRPr="00D621BF">
        <w:rPr>
          <w:rFonts w:ascii="Corbel" w:hAnsi="Corbel" w:cs="Arial"/>
          <w:color w:val="000000"/>
          <w:sz w:val="22"/>
          <w:szCs w:val="22"/>
        </w:rPr>
        <w:t>who organises alumni programmes and careers related events.</w:t>
      </w:r>
    </w:p>
    <w:p w:rsidR="008C63D9" w:rsidRPr="00D621BF" w:rsidRDefault="00397DC0" w:rsidP="008C63D9">
      <w:pPr>
        <w:numPr>
          <w:ilvl w:val="0"/>
          <w:numId w:val="39"/>
        </w:numPr>
        <w:autoSpaceDE w:val="0"/>
        <w:autoSpaceDN w:val="0"/>
        <w:adjustRightInd w:val="0"/>
        <w:ind w:left="284" w:hanging="284"/>
        <w:jc w:val="both"/>
        <w:rPr>
          <w:rFonts w:ascii="Corbel" w:hAnsi="Corbel" w:cs="Arial"/>
          <w:color w:val="000000"/>
          <w:sz w:val="22"/>
          <w:szCs w:val="22"/>
        </w:rPr>
      </w:pPr>
      <w:r w:rsidRPr="00D621BF">
        <w:rPr>
          <w:rFonts w:ascii="Corbel" w:hAnsi="Corbel" w:cs="Arial"/>
          <w:color w:val="000000"/>
          <w:sz w:val="22"/>
          <w:szCs w:val="22"/>
        </w:rPr>
        <w:t>Students will have a</w:t>
      </w:r>
      <w:r w:rsidR="008C63D9" w:rsidRPr="00D621BF">
        <w:rPr>
          <w:rFonts w:ascii="Corbel" w:hAnsi="Corbel" w:cs="Arial"/>
          <w:color w:val="000000"/>
          <w:sz w:val="22"/>
          <w:szCs w:val="22"/>
        </w:rPr>
        <w:t xml:space="preserve">ccess to the Student Counselling Service, </w:t>
      </w:r>
      <w:r w:rsidR="009E7FAE" w:rsidRPr="00D621BF">
        <w:rPr>
          <w:rFonts w:ascii="Corbel" w:hAnsi="Corbel" w:cs="Arial"/>
          <w:color w:val="000000"/>
          <w:sz w:val="22"/>
          <w:szCs w:val="22"/>
        </w:rPr>
        <w:t>the Centre for the Development of Academic Skills</w:t>
      </w:r>
      <w:r w:rsidR="00306F16" w:rsidRPr="00D621BF">
        <w:rPr>
          <w:rFonts w:ascii="Corbel" w:hAnsi="Corbel" w:cs="Arial"/>
          <w:color w:val="000000"/>
          <w:sz w:val="22"/>
          <w:szCs w:val="22"/>
        </w:rPr>
        <w:t xml:space="preserve"> (</w:t>
      </w:r>
      <w:proofErr w:type="spellStart"/>
      <w:r w:rsidR="00306F16" w:rsidRPr="00D621BF">
        <w:rPr>
          <w:rFonts w:ascii="Corbel" w:hAnsi="Corbel" w:cs="Arial"/>
          <w:color w:val="000000"/>
          <w:sz w:val="22"/>
          <w:szCs w:val="22"/>
        </w:rPr>
        <w:t>CeDAS</w:t>
      </w:r>
      <w:proofErr w:type="spellEnd"/>
      <w:r w:rsidR="00306F16" w:rsidRPr="00D621BF">
        <w:rPr>
          <w:rFonts w:ascii="Corbel" w:hAnsi="Corbel" w:cs="Arial"/>
          <w:color w:val="000000"/>
          <w:sz w:val="22"/>
          <w:szCs w:val="22"/>
        </w:rPr>
        <w:t>)</w:t>
      </w:r>
      <w:r w:rsidR="008C63D9" w:rsidRPr="00D621BF">
        <w:rPr>
          <w:rFonts w:ascii="Corbel" w:hAnsi="Corbel" w:cs="Arial"/>
          <w:color w:val="000000"/>
          <w:sz w:val="22"/>
          <w:szCs w:val="22"/>
        </w:rPr>
        <w:t>, the Health Centre, the Chaplaincy</w:t>
      </w:r>
      <w:r w:rsidR="009E7FAE" w:rsidRPr="00D621BF">
        <w:rPr>
          <w:rFonts w:ascii="Corbel" w:hAnsi="Corbel" w:cs="Arial"/>
          <w:color w:val="000000"/>
          <w:sz w:val="22"/>
          <w:szCs w:val="22"/>
        </w:rPr>
        <w:t xml:space="preserve">, </w:t>
      </w:r>
      <w:r w:rsidR="008C63D9" w:rsidRPr="00D621BF">
        <w:rPr>
          <w:rFonts w:ascii="Corbel" w:hAnsi="Corbel" w:cs="Arial"/>
          <w:color w:val="000000"/>
          <w:sz w:val="22"/>
          <w:szCs w:val="22"/>
        </w:rPr>
        <w:t xml:space="preserve">and </w:t>
      </w:r>
      <w:r w:rsidR="009E7FAE" w:rsidRPr="00D621BF">
        <w:rPr>
          <w:rFonts w:ascii="Corbel" w:hAnsi="Corbel" w:cs="Arial"/>
          <w:color w:val="000000"/>
          <w:sz w:val="22"/>
          <w:szCs w:val="22"/>
        </w:rPr>
        <w:t>students with additional needs also have access to the Disability and Dyslexia Services</w:t>
      </w:r>
      <w:r w:rsidR="008C63D9" w:rsidRPr="00D621BF">
        <w:rPr>
          <w:rFonts w:ascii="Corbel" w:hAnsi="Corbel" w:cs="Arial"/>
          <w:color w:val="000000"/>
          <w:sz w:val="22"/>
          <w:szCs w:val="22"/>
        </w:rPr>
        <w:t>.</w:t>
      </w:r>
    </w:p>
    <w:p w:rsidR="008C63D9" w:rsidRPr="00D621BF" w:rsidRDefault="00397DC0" w:rsidP="008C63D9">
      <w:pPr>
        <w:numPr>
          <w:ilvl w:val="0"/>
          <w:numId w:val="39"/>
        </w:numPr>
        <w:autoSpaceDE w:val="0"/>
        <w:autoSpaceDN w:val="0"/>
        <w:adjustRightInd w:val="0"/>
        <w:ind w:left="284" w:hanging="284"/>
        <w:jc w:val="both"/>
        <w:rPr>
          <w:rFonts w:ascii="Corbel" w:hAnsi="Corbel" w:cs="Arial"/>
          <w:color w:val="000000"/>
          <w:sz w:val="22"/>
          <w:szCs w:val="22"/>
        </w:rPr>
      </w:pPr>
      <w:r w:rsidRPr="00D621BF">
        <w:rPr>
          <w:rFonts w:ascii="Corbel" w:hAnsi="Corbel" w:cs="Arial"/>
          <w:color w:val="000000"/>
          <w:sz w:val="22"/>
          <w:szCs w:val="22"/>
        </w:rPr>
        <w:t>There are a w</w:t>
      </w:r>
      <w:r w:rsidR="008C63D9" w:rsidRPr="00D621BF">
        <w:rPr>
          <w:rFonts w:ascii="Corbel" w:hAnsi="Corbel" w:cs="Arial"/>
          <w:color w:val="000000"/>
          <w:sz w:val="22"/>
          <w:szCs w:val="22"/>
        </w:rPr>
        <w:t>ide range of facilities in the Students’ Union.</w:t>
      </w:r>
    </w:p>
    <w:p w:rsidR="008C63D9" w:rsidRPr="00D621BF" w:rsidRDefault="008C63D9" w:rsidP="008C63D9">
      <w:pPr>
        <w:jc w:val="both"/>
        <w:rPr>
          <w:rFonts w:ascii="Corbel" w:hAnsi="Corbel"/>
          <w:color w:val="000000"/>
          <w:sz w:val="22"/>
          <w:szCs w:val="22"/>
        </w:rPr>
      </w:pPr>
    </w:p>
    <w:p w:rsidR="008C63D9" w:rsidRPr="00D621BF" w:rsidRDefault="00AD576F" w:rsidP="008C63D9">
      <w:pPr>
        <w:jc w:val="both"/>
        <w:rPr>
          <w:rFonts w:ascii="Corbel" w:hAnsi="Corbel" w:cs="Arial"/>
          <w:color w:val="0000FF"/>
          <w:sz w:val="22"/>
          <w:szCs w:val="22"/>
        </w:rPr>
      </w:pPr>
      <w:hyperlink w:anchor="Index" w:history="1">
        <w:r w:rsidR="008C63D9" w:rsidRPr="00D621BF">
          <w:rPr>
            <w:rStyle w:val="Hyperlink"/>
            <w:rFonts w:ascii="Corbel" w:hAnsi="Corbel" w:cs="Arial"/>
            <w:sz w:val="22"/>
            <w:szCs w:val="22"/>
          </w:rPr>
          <w:t>Back to top</w:t>
        </w:r>
      </w:hyperlink>
    </w:p>
    <w:p w:rsidR="008C63D9" w:rsidRPr="00D621BF" w:rsidRDefault="008C63D9" w:rsidP="008C63D9">
      <w:pPr>
        <w:jc w:val="both"/>
        <w:rPr>
          <w:rFonts w:ascii="Corbel" w:hAnsi="Corbel" w:cs="Arial"/>
          <w:color w:val="0000FF"/>
          <w:sz w:val="22"/>
          <w:szCs w:val="22"/>
        </w:rPr>
      </w:pPr>
    </w:p>
    <w:p w:rsidR="008C63D9" w:rsidRPr="00D621BF" w:rsidRDefault="008C63D9" w:rsidP="008C63D9">
      <w:pPr>
        <w:pStyle w:val="Heading4"/>
        <w:rPr>
          <w:rFonts w:ascii="Corbel" w:hAnsi="Corbel"/>
          <w:color w:val="000000"/>
          <w:sz w:val="22"/>
          <w:szCs w:val="22"/>
        </w:rPr>
      </w:pPr>
      <w:bookmarkStart w:id="5" w:name="Admissions"/>
      <w:bookmarkEnd w:id="5"/>
      <w:r w:rsidRPr="00D621BF">
        <w:rPr>
          <w:rFonts w:ascii="Corbel" w:hAnsi="Corbel"/>
          <w:color w:val="000000"/>
          <w:sz w:val="22"/>
          <w:szCs w:val="22"/>
        </w:rPr>
        <w:t>Admission requirements</w:t>
      </w:r>
    </w:p>
    <w:p w:rsidR="008C63D9" w:rsidRPr="00D621BF" w:rsidRDefault="00DB5769" w:rsidP="008C63D9">
      <w:pPr>
        <w:jc w:val="both"/>
        <w:rPr>
          <w:rFonts w:ascii="Corbel" w:hAnsi="Corbel" w:cs="Arial"/>
          <w:color w:val="000000"/>
          <w:sz w:val="22"/>
          <w:szCs w:val="22"/>
        </w:rPr>
      </w:pPr>
      <w:r w:rsidRPr="00D621BF">
        <w:rPr>
          <w:rFonts w:ascii="Corbel" w:hAnsi="Corbel"/>
          <w:sz w:val="22"/>
          <w:szCs w:val="22"/>
        </w:rPr>
        <w:t>For details of admissions requirements please refer to the</w:t>
      </w:r>
      <w:r w:rsidRPr="00D621BF" w:rsidDel="00DB5769">
        <w:rPr>
          <w:rFonts w:ascii="Corbel" w:hAnsi="Corbel"/>
          <w:sz w:val="22"/>
          <w:szCs w:val="22"/>
        </w:rPr>
        <w:t xml:space="preserve"> </w:t>
      </w:r>
      <w:hyperlink r:id="rId8" w:history="1">
        <w:r w:rsidRPr="00D621BF">
          <w:rPr>
            <w:rStyle w:val="Hyperlink"/>
            <w:rFonts w:ascii="Corbel" w:hAnsi="Corbel"/>
            <w:b/>
            <w:sz w:val="22"/>
            <w:szCs w:val="22"/>
          </w:rPr>
          <w:t>Course</w:t>
        </w:r>
        <w:r w:rsidR="000E55ED" w:rsidRPr="00D621BF">
          <w:rPr>
            <w:rStyle w:val="Hyperlink"/>
            <w:rFonts w:ascii="Corbel" w:hAnsi="Corbel"/>
            <w:b/>
            <w:sz w:val="22"/>
            <w:szCs w:val="22"/>
          </w:rPr>
          <w:t xml:space="preserve"> Finder</w:t>
        </w:r>
      </w:hyperlink>
      <w:r w:rsidR="000E55ED" w:rsidRPr="00D621BF">
        <w:rPr>
          <w:rFonts w:ascii="Corbel" w:hAnsi="Corbel"/>
          <w:sz w:val="22"/>
          <w:szCs w:val="22"/>
        </w:rPr>
        <w:t>.</w:t>
      </w:r>
    </w:p>
    <w:p w:rsidR="00E70CB7" w:rsidRDefault="00E70CB7" w:rsidP="008C63D9">
      <w:pPr>
        <w:jc w:val="both"/>
        <w:rPr>
          <w:rFonts w:ascii="Corbel" w:hAnsi="Corbel"/>
          <w:sz w:val="22"/>
          <w:szCs w:val="22"/>
        </w:rPr>
      </w:pPr>
    </w:p>
    <w:p w:rsidR="008C63D9" w:rsidRPr="00D621BF" w:rsidRDefault="00AD576F" w:rsidP="008C63D9">
      <w:pPr>
        <w:jc w:val="both"/>
        <w:rPr>
          <w:rFonts w:ascii="Corbel" w:hAnsi="Corbel" w:cs="Arial"/>
          <w:color w:val="0000FF"/>
          <w:sz w:val="22"/>
          <w:szCs w:val="22"/>
        </w:rPr>
      </w:pPr>
      <w:hyperlink w:anchor="Index" w:history="1">
        <w:r w:rsidR="008C63D9" w:rsidRPr="00D621BF">
          <w:rPr>
            <w:rStyle w:val="Hyperlink"/>
            <w:rFonts w:ascii="Corbel" w:hAnsi="Corbel" w:cs="Arial"/>
            <w:sz w:val="22"/>
            <w:szCs w:val="22"/>
          </w:rPr>
          <w:t>Back to top</w:t>
        </w:r>
      </w:hyperlink>
    </w:p>
    <w:p w:rsidR="008C63D9" w:rsidRPr="00D621BF" w:rsidRDefault="008C63D9" w:rsidP="008C63D9">
      <w:pPr>
        <w:pStyle w:val="Heading4"/>
        <w:rPr>
          <w:rFonts w:ascii="Corbel" w:hAnsi="Corbel"/>
          <w:color w:val="000000"/>
          <w:sz w:val="22"/>
          <w:szCs w:val="22"/>
        </w:rPr>
      </w:pPr>
      <w:bookmarkStart w:id="6" w:name="Careers"/>
      <w:bookmarkEnd w:id="6"/>
    </w:p>
    <w:p w:rsidR="008C63D9" w:rsidRPr="00D621BF" w:rsidRDefault="008C63D9" w:rsidP="008C63D9">
      <w:pPr>
        <w:rPr>
          <w:rFonts w:ascii="Corbel" w:hAnsi="Corbel"/>
          <w:sz w:val="22"/>
          <w:szCs w:val="22"/>
        </w:rPr>
      </w:pPr>
    </w:p>
    <w:p w:rsidR="008C63D9" w:rsidRPr="00D621BF" w:rsidRDefault="008C63D9" w:rsidP="008C63D9">
      <w:pPr>
        <w:pStyle w:val="Heading4"/>
        <w:rPr>
          <w:rFonts w:ascii="Corbel" w:hAnsi="Corbel"/>
          <w:color w:val="000000"/>
          <w:sz w:val="22"/>
          <w:szCs w:val="22"/>
        </w:rPr>
      </w:pPr>
      <w:r w:rsidRPr="00D621BF">
        <w:rPr>
          <w:rFonts w:ascii="Corbel" w:hAnsi="Corbel"/>
          <w:color w:val="000000"/>
          <w:sz w:val="22"/>
          <w:szCs w:val="22"/>
        </w:rPr>
        <w:t>Further learning and career opportunities</w:t>
      </w:r>
    </w:p>
    <w:p w:rsidR="008C63D9" w:rsidRPr="00D621BF" w:rsidRDefault="008C63D9" w:rsidP="008C63D9">
      <w:pPr>
        <w:pStyle w:val="BodyText"/>
        <w:rPr>
          <w:rFonts w:ascii="Corbel" w:hAnsi="Corbel"/>
          <w:sz w:val="22"/>
          <w:szCs w:val="22"/>
        </w:rPr>
      </w:pPr>
      <w:r w:rsidRPr="00D621BF">
        <w:rPr>
          <w:rFonts w:ascii="Corbel" w:hAnsi="Corbel"/>
          <w:sz w:val="22"/>
          <w:szCs w:val="22"/>
        </w:rPr>
        <w:t xml:space="preserve">The MA </w:t>
      </w:r>
      <w:r w:rsidR="001F4FC9" w:rsidRPr="00D621BF">
        <w:rPr>
          <w:rFonts w:ascii="Corbel" w:hAnsi="Corbel"/>
          <w:sz w:val="22"/>
          <w:szCs w:val="22"/>
        </w:rPr>
        <w:t>Consumption, Culture and Marketing</w:t>
      </w:r>
      <w:r w:rsidRPr="00D621BF">
        <w:rPr>
          <w:rFonts w:ascii="Corbel" w:hAnsi="Corbel"/>
          <w:sz w:val="22"/>
          <w:szCs w:val="22"/>
        </w:rPr>
        <w:t xml:space="preserve"> provides a firm foundation for </w:t>
      </w:r>
      <w:r w:rsidR="00857795" w:rsidRPr="00D621BF">
        <w:rPr>
          <w:rFonts w:ascii="Corbel" w:hAnsi="Corbel"/>
          <w:sz w:val="22"/>
          <w:szCs w:val="22"/>
        </w:rPr>
        <w:t xml:space="preserve">postgraduate research and </w:t>
      </w:r>
      <w:r w:rsidR="001F4FC9" w:rsidRPr="00D621BF">
        <w:rPr>
          <w:rFonts w:ascii="Corbel" w:hAnsi="Corbel"/>
          <w:sz w:val="22"/>
          <w:szCs w:val="22"/>
        </w:rPr>
        <w:t>progression onto</w:t>
      </w:r>
      <w:r w:rsidRPr="00D621BF">
        <w:rPr>
          <w:rFonts w:ascii="Corbel" w:hAnsi="Corbel"/>
          <w:sz w:val="22"/>
          <w:szCs w:val="22"/>
        </w:rPr>
        <w:t xml:space="preserve"> MPhil/PhD programmes. The MA is an excellent basis from which to </w:t>
      </w:r>
      <w:r w:rsidR="00857795" w:rsidRPr="00D621BF">
        <w:rPr>
          <w:rFonts w:ascii="Corbel" w:hAnsi="Corbel"/>
          <w:sz w:val="22"/>
          <w:szCs w:val="22"/>
        </w:rPr>
        <w:t>establish</w:t>
      </w:r>
      <w:r w:rsidRPr="00D621BF">
        <w:rPr>
          <w:rFonts w:ascii="Corbel" w:hAnsi="Corbel"/>
          <w:sz w:val="22"/>
          <w:szCs w:val="22"/>
        </w:rPr>
        <w:t xml:space="preserve"> </w:t>
      </w:r>
      <w:r w:rsidR="000A5DE4" w:rsidRPr="00D621BF">
        <w:rPr>
          <w:rFonts w:ascii="Corbel" w:hAnsi="Corbel"/>
          <w:sz w:val="22"/>
          <w:szCs w:val="22"/>
        </w:rPr>
        <w:t>or</w:t>
      </w:r>
      <w:r w:rsidR="00857795" w:rsidRPr="00D621BF">
        <w:rPr>
          <w:rFonts w:ascii="Corbel" w:hAnsi="Corbel"/>
          <w:sz w:val="22"/>
          <w:szCs w:val="22"/>
        </w:rPr>
        <w:t xml:space="preserve"> consolidate </w:t>
      </w:r>
      <w:r w:rsidRPr="00D621BF">
        <w:rPr>
          <w:rFonts w:ascii="Corbel" w:hAnsi="Corbel"/>
          <w:sz w:val="22"/>
          <w:szCs w:val="22"/>
        </w:rPr>
        <w:t xml:space="preserve">careers in </w:t>
      </w:r>
      <w:r w:rsidR="00857795" w:rsidRPr="00D621BF">
        <w:rPr>
          <w:rFonts w:ascii="Corbel" w:hAnsi="Corbel"/>
          <w:sz w:val="22"/>
          <w:szCs w:val="22"/>
        </w:rPr>
        <w:t xml:space="preserve">marketing and </w:t>
      </w:r>
      <w:r w:rsidRPr="00D621BF">
        <w:rPr>
          <w:rFonts w:ascii="Corbel" w:hAnsi="Corbel"/>
          <w:sz w:val="22"/>
          <w:szCs w:val="22"/>
        </w:rPr>
        <w:t xml:space="preserve">management. The School’s graduates have found employment in a wide range of disciplines and industries as well as the public sector. Recent graduates from the school’s Management programmes have joined many prestigious organisations including HSBC, IBM, Chase De Vere, Samsung, Vodafone, London Underground, and Accenture. The degree also provides skills that are transferable to a variety of employment opportunities including </w:t>
      </w:r>
      <w:r w:rsidR="00857795" w:rsidRPr="00D621BF">
        <w:rPr>
          <w:rFonts w:ascii="Corbel" w:hAnsi="Corbel"/>
          <w:sz w:val="22"/>
          <w:szCs w:val="22"/>
        </w:rPr>
        <w:t>media and journalism, administration and</w:t>
      </w:r>
      <w:r w:rsidRPr="00D621BF">
        <w:rPr>
          <w:rFonts w:ascii="Corbel" w:hAnsi="Corbel"/>
          <w:sz w:val="22"/>
          <w:szCs w:val="22"/>
        </w:rPr>
        <w:t xml:space="preserve"> </w:t>
      </w:r>
      <w:r w:rsidR="001F4FC9" w:rsidRPr="00D621BF">
        <w:rPr>
          <w:rFonts w:ascii="Corbel" w:hAnsi="Corbel"/>
          <w:sz w:val="22"/>
          <w:szCs w:val="22"/>
        </w:rPr>
        <w:t>educa</w:t>
      </w:r>
      <w:r w:rsidR="00857795" w:rsidRPr="00D621BF">
        <w:rPr>
          <w:rFonts w:ascii="Corbel" w:hAnsi="Corbel"/>
          <w:sz w:val="22"/>
          <w:szCs w:val="22"/>
        </w:rPr>
        <w:t>tion</w:t>
      </w:r>
      <w:r w:rsidRPr="00D621BF">
        <w:rPr>
          <w:rFonts w:ascii="Corbel" w:hAnsi="Corbel"/>
          <w:sz w:val="22"/>
          <w:szCs w:val="22"/>
        </w:rPr>
        <w:t xml:space="preserve">. For more details on further learning and careers opportunities please refer to the </w:t>
      </w:r>
      <w:hyperlink r:id="rId9" w:history="1">
        <w:r w:rsidRPr="00D621BF">
          <w:rPr>
            <w:rStyle w:val="Hyperlink"/>
            <w:rFonts w:ascii="Corbel" w:hAnsi="Corbel"/>
            <w:sz w:val="22"/>
            <w:szCs w:val="22"/>
          </w:rPr>
          <w:t>Careers Service</w:t>
        </w:r>
      </w:hyperlink>
      <w:r w:rsidRPr="00D621BF">
        <w:rPr>
          <w:rFonts w:ascii="Corbel" w:hAnsi="Corbel"/>
          <w:sz w:val="22"/>
          <w:szCs w:val="22"/>
        </w:rPr>
        <w:t>.</w:t>
      </w:r>
    </w:p>
    <w:p w:rsidR="008C63D9" w:rsidRPr="00D621BF" w:rsidRDefault="008C63D9" w:rsidP="008C63D9">
      <w:pPr>
        <w:jc w:val="both"/>
        <w:rPr>
          <w:rFonts w:ascii="Corbel" w:hAnsi="Corbel" w:cs="Arial"/>
          <w:color w:val="000000"/>
          <w:sz w:val="22"/>
          <w:szCs w:val="22"/>
        </w:rPr>
      </w:pPr>
    </w:p>
    <w:p w:rsidR="008C63D9" w:rsidRPr="00D621BF" w:rsidRDefault="00AD576F" w:rsidP="008C63D9">
      <w:pPr>
        <w:jc w:val="both"/>
        <w:rPr>
          <w:rFonts w:ascii="Corbel" w:hAnsi="Corbel" w:cs="Arial"/>
          <w:color w:val="0000FF"/>
          <w:sz w:val="22"/>
          <w:szCs w:val="22"/>
        </w:rPr>
      </w:pPr>
      <w:hyperlink w:anchor="Index" w:history="1">
        <w:r w:rsidR="008C63D9" w:rsidRPr="00D621BF">
          <w:rPr>
            <w:rStyle w:val="Hyperlink"/>
            <w:rFonts w:ascii="Corbel" w:hAnsi="Corbel" w:cs="Arial"/>
            <w:sz w:val="22"/>
            <w:szCs w:val="22"/>
          </w:rPr>
          <w:t>Back to top</w:t>
        </w:r>
      </w:hyperlink>
    </w:p>
    <w:p w:rsidR="008C63D9" w:rsidRPr="00D621BF" w:rsidRDefault="008C63D9" w:rsidP="008C63D9">
      <w:pPr>
        <w:jc w:val="both"/>
        <w:rPr>
          <w:rFonts w:ascii="Corbel" w:hAnsi="Corbel" w:cs="Arial"/>
          <w:color w:val="000000"/>
          <w:sz w:val="22"/>
          <w:szCs w:val="22"/>
        </w:rPr>
      </w:pPr>
    </w:p>
    <w:p w:rsidR="008C63D9" w:rsidRPr="00D621BF" w:rsidRDefault="008C63D9" w:rsidP="008C63D9">
      <w:pPr>
        <w:pStyle w:val="Heading4"/>
        <w:rPr>
          <w:rFonts w:ascii="Corbel" w:hAnsi="Corbel"/>
          <w:color w:val="000000"/>
          <w:sz w:val="22"/>
          <w:szCs w:val="22"/>
        </w:rPr>
      </w:pPr>
    </w:p>
    <w:p w:rsidR="008C63D9" w:rsidRPr="00D621BF" w:rsidRDefault="008C63D9" w:rsidP="008C63D9">
      <w:pPr>
        <w:pStyle w:val="Heading4"/>
        <w:rPr>
          <w:rFonts w:ascii="Corbel" w:hAnsi="Corbel"/>
          <w:color w:val="000000"/>
          <w:sz w:val="22"/>
          <w:szCs w:val="22"/>
        </w:rPr>
      </w:pPr>
      <w:bookmarkStart w:id="7" w:name="Quality"/>
      <w:bookmarkEnd w:id="7"/>
      <w:r w:rsidRPr="00D621BF">
        <w:rPr>
          <w:rFonts w:ascii="Corbel" w:hAnsi="Corbel"/>
          <w:color w:val="000000"/>
          <w:sz w:val="22"/>
          <w:szCs w:val="22"/>
        </w:rPr>
        <w:t>Indicators of quality and standards</w:t>
      </w:r>
    </w:p>
    <w:p w:rsidR="00DD5699" w:rsidRPr="00D621BF" w:rsidRDefault="00DD5699" w:rsidP="00DD5699">
      <w:pPr>
        <w:jc w:val="both"/>
        <w:rPr>
          <w:rFonts w:ascii="Corbel" w:eastAsia="Century Gothic" w:hAnsi="Corbel" w:cs="Century Gothic"/>
          <w:color w:val="0D0D0D"/>
          <w:spacing w:val="-1"/>
          <w:sz w:val="22"/>
          <w:szCs w:val="22"/>
        </w:rPr>
      </w:pPr>
      <w:r w:rsidRPr="00D621BF">
        <w:rPr>
          <w:rFonts w:ascii="Corbel" w:eastAsia="Century Gothic" w:hAnsi="Corbel" w:cs="Century Gothic"/>
          <w:color w:val="0D0D0D"/>
          <w:spacing w:val="-1"/>
          <w:sz w:val="22"/>
          <w:szCs w:val="22"/>
        </w:rPr>
        <w:t xml:space="preserve">Royal Holloway’s position as one of the UK’s leading research-intensive institutions was confirmed by the results of the most recent Research Excellence Framework (REF 2014) conducted by the Higher Education Funding Council (HEFCE).  The scoring system for the REF 2014 measures research quality in four categories, with the top score of 4* indicating quality that is world-leading and of the highest standards in terms of originality, significance and rigour and 3* indicating research that is internationally excellent.   81% of the College’s research profile was deemed to be within the 4* or 3* categories, an increase of over 20% since 2008.  This result placed Royal Holloway 31st overall in the UK for 4* and 3* research and 33rd based on an overall Grade Point Average (GPA) score. </w:t>
      </w:r>
    </w:p>
    <w:p w:rsidR="008C63D9" w:rsidRPr="00D621BF" w:rsidRDefault="008C63D9" w:rsidP="008C63D9">
      <w:pPr>
        <w:jc w:val="both"/>
        <w:rPr>
          <w:rFonts w:ascii="Corbel" w:hAnsi="Corbel" w:cs="Arial"/>
          <w:color w:val="0D0D0D"/>
          <w:sz w:val="22"/>
          <w:szCs w:val="22"/>
        </w:rPr>
      </w:pPr>
    </w:p>
    <w:p w:rsidR="008C63D9" w:rsidRPr="00D621BF" w:rsidRDefault="00AD576F" w:rsidP="008C63D9">
      <w:pPr>
        <w:jc w:val="both"/>
        <w:rPr>
          <w:rFonts w:ascii="Corbel" w:hAnsi="Corbel" w:cs="Arial"/>
          <w:color w:val="0000FF"/>
          <w:sz w:val="22"/>
          <w:szCs w:val="22"/>
        </w:rPr>
      </w:pPr>
      <w:hyperlink w:anchor="Index" w:history="1">
        <w:r w:rsidR="008C63D9" w:rsidRPr="00D621BF">
          <w:rPr>
            <w:rStyle w:val="Hyperlink"/>
            <w:rFonts w:ascii="Corbel" w:hAnsi="Corbel" w:cs="Arial"/>
            <w:sz w:val="22"/>
            <w:szCs w:val="22"/>
          </w:rPr>
          <w:t>Back to top</w:t>
        </w:r>
      </w:hyperlink>
    </w:p>
    <w:p w:rsidR="008C63D9" w:rsidRPr="00D621BF" w:rsidRDefault="008C63D9" w:rsidP="008C63D9">
      <w:pPr>
        <w:jc w:val="both"/>
        <w:rPr>
          <w:rFonts w:ascii="Corbel" w:hAnsi="Corbel" w:cs="Arial"/>
          <w:color w:val="000000"/>
          <w:sz w:val="22"/>
          <w:szCs w:val="22"/>
        </w:rPr>
      </w:pPr>
    </w:p>
    <w:p w:rsidR="008C63D9" w:rsidRPr="00D621BF" w:rsidRDefault="008C63D9" w:rsidP="008C63D9">
      <w:pPr>
        <w:jc w:val="both"/>
        <w:rPr>
          <w:rFonts w:ascii="Corbel" w:hAnsi="Corbel" w:cs="Arial"/>
          <w:color w:val="000000"/>
          <w:sz w:val="22"/>
          <w:szCs w:val="22"/>
        </w:rPr>
      </w:pPr>
    </w:p>
    <w:p w:rsidR="008C63D9" w:rsidRPr="00D621BF" w:rsidRDefault="008C63D9" w:rsidP="008C63D9">
      <w:pPr>
        <w:pStyle w:val="Heading1"/>
        <w:rPr>
          <w:rFonts w:ascii="Corbel" w:hAnsi="Corbel" w:cs="Arial"/>
          <w:color w:val="000000"/>
          <w:sz w:val="22"/>
          <w:szCs w:val="22"/>
        </w:rPr>
      </w:pPr>
      <w:bookmarkStart w:id="8" w:name="Appendix_A"/>
      <w:bookmarkEnd w:id="8"/>
      <w:r w:rsidRPr="00D621BF">
        <w:rPr>
          <w:rFonts w:ascii="Corbel" w:hAnsi="Corbel" w:cs="Arial"/>
          <w:color w:val="000000"/>
          <w:sz w:val="22"/>
          <w:szCs w:val="22"/>
        </w:rPr>
        <w:t>List of programmes with details of awards, teaching arrangements and accreditation</w:t>
      </w:r>
    </w:p>
    <w:p w:rsidR="008C63D9" w:rsidRPr="00D621BF" w:rsidRDefault="008C63D9" w:rsidP="008C63D9">
      <w:pPr>
        <w:pStyle w:val="BodyText"/>
        <w:rPr>
          <w:rFonts w:ascii="Corbel" w:hAnsi="Corbel"/>
          <w:color w:val="000000"/>
          <w:sz w:val="22"/>
          <w:szCs w:val="22"/>
        </w:rPr>
      </w:pPr>
      <w:r w:rsidRPr="00D621BF">
        <w:rPr>
          <w:rFonts w:ascii="Corbel" w:hAnsi="Corbel"/>
          <w:sz w:val="22"/>
          <w:szCs w:val="22"/>
        </w:rPr>
        <w:t xml:space="preserve">All the programmes are taught entirely by staff at Royal Holloway, University of London.  The MA programme leads to an award of the University of London. The Postgraduate Diploma and </w:t>
      </w:r>
      <w:r w:rsidR="00CA0273" w:rsidRPr="00D621BF">
        <w:rPr>
          <w:rFonts w:ascii="Corbel" w:hAnsi="Corbel"/>
          <w:sz w:val="22"/>
          <w:szCs w:val="22"/>
        </w:rPr>
        <w:t>Postgraduate Certificate</w:t>
      </w:r>
      <w:r w:rsidRPr="00D621BF">
        <w:rPr>
          <w:rFonts w:ascii="Corbel" w:hAnsi="Corbel"/>
          <w:sz w:val="22"/>
          <w:szCs w:val="22"/>
        </w:rPr>
        <w:t xml:space="preserve"> lead to an award of Royal Holloway and Bedford New College. The Banner programme code is given in parenthesis.</w:t>
      </w:r>
    </w:p>
    <w:p w:rsidR="008C63D9" w:rsidRPr="00D621BF" w:rsidRDefault="008C63D9" w:rsidP="008C63D9">
      <w:pPr>
        <w:pStyle w:val="BodyText"/>
        <w:rPr>
          <w:rFonts w:ascii="Corbel" w:hAnsi="Corbel"/>
          <w:color w:val="000000"/>
          <w:sz w:val="22"/>
          <w:szCs w:val="22"/>
        </w:rPr>
      </w:pPr>
    </w:p>
    <w:p w:rsidR="008C63D9" w:rsidRPr="00D621BF" w:rsidRDefault="008C63D9" w:rsidP="008C63D9">
      <w:pPr>
        <w:rPr>
          <w:rFonts w:ascii="Corbel" w:hAnsi="Corbel" w:cs="Arial"/>
          <w:b/>
          <w:sz w:val="22"/>
          <w:szCs w:val="22"/>
        </w:rPr>
      </w:pPr>
      <w:r w:rsidRPr="00D621BF">
        <w:rPr>
          <w:rFonts w:ascii="Corbel" w:hAnsi="Corbel" w:cs="Arial"/>
          <w:b/>
          <w:sz w:val="22"/>
          <w:szCs w:val="22"/>
        </w:rPr>
        <w:t>Master of Arts in</w:t>
      </w:r>
      <w:r w:rsidR="001F4FC9" w:rsidRPr="00D621BF">
        <w:rPr>
          <w:rFonts w:ascii="Corbel" w:hAnsi="Corbel" w:cs="Arial"/>
          <w:b/>
          <w:sz w:val="22"/>
          <w:szCs w:val="22"/>
        </w:rPr>
        <w:t xml:space="preserve"> Consumption, Culture and</w:t>
      </w:r>
      <w:r w:rsidRPr="00D621BF">
        <w:rPr>
          <w:rFonts w:ascii="Corbel" w:hAnsi="Corbel" w:cs="Arial"/>
          <w:b/>
          <w:sz w:val="22"/>
          <w:szCs w:val="22"/>
        </w:rPr>
        <w:t xml:space="preserve"> Marketing</w:t>
      </w:r>
    </w:p>
    <w:p w:rsidR="008C63D9" w:rsidRPr="00D621BF" w:rsidRDefault="008C63D9" w:rsidP="008C63D9">
      <w:pPr>
        <w:ind w:firstLine="720"/>
        <w:rPr>
          <w:rFonts w:ascii="Corbel" w:hAnsi="Corbel" w:cs="Arial"/>
          <w:sz w:val="22"/>
          <w:szCs w:val="22"/>
        </w:rPr>
      </w:pPr>
    </w:p>
    <w:p w:rsidR="008C63D9" w:rsidRPr="00D621BF" w:rsidRDefault="008C63D9" w:rsidP="008C63D9">
      <w:pPr>
        <w:ind w:firstLine="720"/>
        <w:rPr>
          <w:rFonts w:ascii="Corbel" w:hAnsi="Corbel" w:cs="Arial"/>
          <w:sz w:val="22"/>
          <w:szCs w:val="22"/>
        </w:rPr>
      </w:pPr>
      <w:r w:rsidRPr="00D621BF">
        <w:rPr>
          <w:rFonts w:ascii="Corbel" w:hAnsi="Corbel" w:cs="Arial"/>
          <w:sz w:val="22"/>
          <w:szCs w:val="22"/>
        </w:rPr>
        <w:t xml:space="preserve">MA </w:t>
      </w:r>
      <w:r w:rsidR="001F4FC9" w:rsidRPr="00D621BF">
        <w:rPr>
          <w:rFonts w:ascii="Corbel" w:hAnsi="Corbel" w:cs="Arial"/>
          <w:sz w:val="22"/>
          <w:szCs w:val="22"/>
        </w:rPr>
        <w:t xml:space="preserve">Consumption, Culture and </w:t>
      </w:r>
      <w:r w:rsidRPr="00D621BF">
        <w:rPr>
          <w:rFonts w:ascii="Corbel" w:hAnsi="Corbel" w:cs="Arial"/>
          <w:sz w:val="22"/>
          <w:szCs w:val="22"/>
        </w:rPr>
        <w:t>Marketing (</w:t>
      </w:r>
      <w:r w:rsidR="005C24E9" w:rsidRPr="00D621BF">
        <w:rPr>
          <w:rFonts w:ascii="Corbel" w:hAnsi="Corbel" w:cs="Arial"/>
          <w:sz w:val="22"/>
          <w:szCs w:val="22"/>
        </w:rPr>
        <w:t>2597)</w:t>
      </w:r>
    </w:p>
    <w:p w:rsidR="008C63D9" w:rsidRPr="00D621BF" w:rsidRDefault="008C63D9" w:rsidP="008C63D9">
      <w:pPr>
        <w:rPr>
          <w:rFonts w:ascii="Corbel" w:hAnsi="Corbel" w:cs="Arial"/>
          <w:b/>
          <w:sz w:val="22"/>
          <w:szCs w:val="22"/>
        </w:rPr>
      </w:pPr>
    </w:p>
    <w:p w:rsidR="008C63D9" w:rsidRPr="00D621BF" w:rsidRDefault="008C63D9" w:rsidP="008C63D9">
      <w:pPr>
        <w:rPr>
          <w:rFonts w:ascii="Corbel" w:hAnsi="Corbel" w:cs="Arial"/>
          <w:b/>
          <w:sz w:val="22"/>
          <w:szCs w:val="22"/>
        </w:rPr>
      </w:pPr>
      <w:r w:rsidRPr="00D621BF">
        <w:rPr>
          <w:rFonts w:ascii="Corbel" w:hAnsi="Corbel" w:cs="Arial"/>
          <w:b/>
          <w:sz w:val="22"/>
          <w:szCs w:val="22"/>
        </w:rPr>
        <w:t xml:space="preserve">Postgraduate Diploma in </w:t>
      </w:r>
      <w:r w:rsidR="005C24E9" w:rsidRPr="00D621BF">
        <w:rPr>
          <w:rFonts w:ascii="Corbel" w:hAnsi="Corbel" w:cs="Arial"/>
          <w:b/>
          <w:sz w:val="22"/>
          <w:szCs w:val="22"/>
        </w:rPr>
        <w:t xml:space="preserve">Consumption, Culture and </w:t>
      </w:r>
      <w:r w:rsidRPr="00D621BF">
        <w:rPr>
          <w:rFonts w:ascii="Corbel" w:hAnsi="Corbel" w:cs="Arial"/>
          <w:b/>
          <w:sz w:val="22"/>
          <w:szCs w:val="22"/>
        </w:rPr>
        <w:t xml:space="preserve">Marketing </w:t>
      </w:r>
    </w:p>
    <w:p w:rsidR="008C63D9" w:rsidRPr="00D621BF" w:rsidRDefault="008C63D9" w:rsidP="008C63D9">
      <w:pPr>
        <w:ind w:firstLine="720"/>
        <w:rPr>
          <w:rFonts w:ascii="Corbel" w:hAnsi="Corbel" w:cs="Arial"/>
          <w:sz w:val="22"/>
          <w:szCs w:val="22"/>
        </w:rPr>
      </w:pPr>
    </w:p>
    <w:p w:rsidR="008C63D9" w:rsidRPr="00D621BF" w:rsidRDefault="008C63D9" w:rsidP="008C63D9">
      <w:pPr>
        <w:ind w:firstLine="720"/>
        <w:rPr>
          <w:rFonts w:ascii="Corbel" w:hAnsi="Corbel" w:cs="Arial"/>
          <w:sz w:val="22"/>
          <w:szCs w:val="22"/>
        </w:rPr>
      </w:pPr>
      <w:proofErr w:type="spellStart"/>
      <w:r w:rsidRPr="00D621BF">
        <w:rPr>
          <w:rFonts w:ascii="Corbel" w:hAnsi="Corbel" w:cs="Arial"/>
          <w:sz w:val="22"/>
          <w:szCs w:val="22"/>
        </w:rPr>
        <w:t>PgDip</w:t>
      </w:r>
      <w:proofErr w:type="spellEnd"/>
      <w:r w:rsidRPr="00D621BF">
        <w:rPr>
          <w:rFonts w:ascii="Corbel" w:hAnsi="Corbel" w:cs="Arial"/>
          <w:sz w:val="22"/>
          <w:szCs w:val="22"/>
        </w:rPr>
        <w:t xml:space="preserve"> </w:t>
      </w:r>
      <w:r w:rsidR="001F4FC9" w:rsidRPr="00D621BF">
        <w:rPr>
          <w:rFonts w:ascii="Corbel" w:hAnsi="Corbel" w:cs="Arial"/>
          <w:sz w:val="22"/>
          <w:szCs w:val="22"/>
        </w:rPr>
        <w:t xml:space="preserve">Consumption, Culture and </w:t>
      </w:r>
      <w:r w:rsidRPr="00D621BF">
        <w:rPr>
          <w:rFonts w:ascii="Corbel" w:hAnsi="Corbel" w:cs="Arial"/>
          <w:sz w:val="22"/>
          <w:szCs w:val="22"/>
        </w:rPr>
        <w:t>Marketing</w:t>
      </w:r>
      <w:r w:rsidR="005C24E9" w:rsidRPr="00D621BF">
        <w:rPr>
          <w:rFonts w:ascii="Corbel" w:hAnsi="Corbel" w:cs="Arial"/>
          <w:sz w:val="22"/>
          <w:szCs w:val="22"/>
        </w:rPr>
        <w:t xml:space="preserve"> (2598)</w:t>
      </w:r>
    </w:p>
    <w:p w:rsidR="009B0C4E" w:rsidRPr="00D621BF" w:rsidRDefault="009B0C4E" w:rsidP="008C63D9">
      <w:pPr>
        <w:ind w:firstLine="720"/>
        <w:rPr>
          <w:rFonts w:ascii="Corbel" w:hAnsi="Corbel" w:cs="Arial"/>
          <w:sz w:val="22"/>
          <w:szCs w:val="22"/>
        </w:rPr>
      </w:pPr>
    </w:p>
    <w:p w:rsidR="009B0C4E" w:rsidRPr="00D621BF" w:rsidRDefault="009B0C4E" w:rsidP="009B0C4E">
      <w:pPr>
        <w:rPr>
          <w:rFonts w:ascii="Corbel" w:hAnsi="Corbel" w:cs="Arial"/>
          <w:sz w:val="22"/>
          <w:szCs w:val="22"/>
        </w:rPr>
      </w:pPr>
      <w:r w:rsidRPr="00D621BF">
        <w:rPr>
          <w:rFonts w:ascii="Corbel" w:hAnsi="Corbel" w:cs="Arial"/>
          <w:b/>
          <w:sz w:val="22"/>
          <w:szCs w:val="22"/>
        </w:rPr>
        <w:t xml:space="preserve">Postgraduate Certificate in Consumption, Culture and Marketing </w:t>
      </w:r>
    </w:p>
    <w:p w:rsidR="009B0C4E" w:rsidRPr="00D621BF" w:rsidRDefault="009B0C4E" w:rsidP="009B0C4E">
      <w:pPr>
        <w:ind w:firstLine="720"/>
        <w:rPr>
          <w:rFonts w:ascii="Corbel" w:hAnsi="Corbel" w:cs="Arial"/>
          <w:sz w:val="22"/>
          <w:szCs w:val="22"/>
        </w:rPr>
      </w:pPr>
    </w:p>
    <w:p w:rsidR="009B0C4E" w:rsidRPr="00D621BF" w:rsidRDefault="009B0C4E" w:rsidP="009B0C4E">
      <w:pPr>
        <w:ind w:firstLine="720"/>
        <w:rPr>
          <w:rFonts w:ascii="Corbel" w:hAnsi="Corbel" w:cs="Arial"/>
          <w:sz w:val="22"/>
          <w:szCs w:val="22"/>
        </w:rPr>
      </w:pPr>
      <w:proofErr w:type="spellStart"/>
      <w:r w:rsidRPr="00D621BF">
        <w:rPr>
          <w:rFonts w:ascii="Corbel" w:hAnsi="Corbel" w:cs="Arial"/>
          <w:sz w:val="22"/>
          <w:szCs w:val="22"/>
        </w:rPr>
        <w:t>PgCert</w:t>
      </w:r>
      <w:proofErr w:type="spellEnd"/>
      <w:r w:rsidRPr="00D621BF">
        <w:rPr>
          <w:rFonts w:ascii="Corbel" w:hAnsi="Corbel" w:cs="Arial"/>
          <w:sz w:val="22"/>
          <w:szCs w:val="22"/>
        </w:rPr>
        <w:t xml:space="preserve"> Consumption, Culture and Marketing (</w:t>
      </w:r>
      <w:r w:rsidR="00150CE6" w:rsidRPr="00D621BF">
        <w:rPr>
          <w:rFonts w:ascii="Corbel" w:hAnsi="Corbel" w:cs="Arial"/>
          <w:sz w:val="22"/>
          <w:szCs w:val="22"/>
        </w:rPr>
        <w:t>2885</w:t>
      </w:r>
      <w:r w:rsidRPr="00D621BF">
        <w:rPr>
          <w:rFonts w:ascii="Corbel" w:hAnsi="Corbel" w:cs="Arial"/>
          <w:sz w:val="22"/>
          <w:szCs w:val="22"/>
        </w:rPr>
        <w:t>)</w:t>
      </w:r>
    </w:p>
    <w:p w:rsidR="008C63D9" w:rsidRPr="00D621BF" w:rsidRDefault="008C63D9" w:rsidP="008C63D9">
      <w:pPr>
        <w:rPr>
          <w:rFonts w:ascii="Corbel" w:hAnsi="Corbel" w:cs="Arial"/>
          <w:color w:val="008000"/>
          <w:sz w:val="22"/>
          <w:szCs w:val="22"/>
        </w:rPr>
      </w:pPr>
    </w:p>
    <w:p w:rsidR="00D32AAF" w:rsidRPr="00D621BF" w:rsidRDefault="00AD576F" w:rsidP="00CA0273">
      <w:pPr>
        <w:rPr>
          <w:rFonts w:ascii="Corbel" w:hAnsi="Corbel" w:cs="Arial"/>
          <w:noProof/>
          <w:sz w:val="22"/>
          <w:szCs w:val="22"/>
        </w:rPr>
      </w:pPr>
      <w:hyperlink w:anchor="Index" w:history="1">
        <w:r w:rsidR="008C63D9" w:rsidRPr="00D621BF">
          <w:rPr>
            <w:rStyle w:val="Hyperlink"/>
            <w:rFonts w:ascii="Corbel" w:hAnsi="Corbel" w:cs="Arial"/>
            <w:sz w:val="22"/>
            <w:szCs w:val="22"/>
          </w:rPr>
          <w:t>Back to top</w:t>
        </w:r>
      </w:hyperlink>
    </w:p>
    <w:p w:rsidR="00512D1A" w:rsidRPr="00D621BF" w:rsidRDefault="00512D1A" w:rsidP="00512D1A">
      <w:pPr>
        <w:rPr>
          <w:rFonts w:ascii="Corbel" w:hAnsi="Corbel" w:cs="Arial"/>
          <w:b/>
          <w:iCs/>
          <w:sz w:val="22"/>
          <w:szCs w:val="22"/>
        </w:rPr>
      </w:pPr>
    </w:p>
    <w:p w:rsidR="003729F0" w:rsidRPr="00D621BF" w:rsidRDefault="003729F0">
      <w:pPr>
        <w:rPr>
          <w:rFonts w:ascii="Corbel" w:hAnsi="Corbel" w:cs="Arial"/>
          <w:color w:val="008000"/>
          <w:sz w:val="22"/>
          <w:szCs w:val="22"/>
        </w:rPr>
      </w:pPr>
    </w:p>
    <w:sectPr w:rsidR="003729F0" w:rsidRPr="00D621BF">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E4A" w:rsidRDefault="00763E4A">
      <w:r>
        <w:separator/>
      </w:r>
    </w:p>
  </w:endnote>
  <w:endnote w:type="continuationSeparator" w:id="0">
    <w:p w:rsidR="00763E4A" w:rsidRDefault="0076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C" w:rsidRPr="00A33BD1" w:rsidRDefault="00CE73DC" w:rsidP="00CE73DC">
    <w:pPr>
      <w:pStyle w:val="Footer"/>
      <w:rPr>
        <w:rFonts w:ascii="Corbel" w:hAnsi="Corbel"/>
        <w:sz w:val="16"/>
        <w:szCs w:val="16"/>
      </w:rPr>
    </w:pPr>
    <w:r w:rsidRPr="00A33BD1">
      <w:rPr>
        <w:rFonts w:ascii="Corbel" w:hAnsi="Corbel"/>
        <w:sz w:val="16"/>
        <w:szCs w:val="16"/>
      </w:rPr>
      <w:t xml:space="preserve">Version </w:t>
    </w:r>
    <w:r w:rsidR="002A25BE">
      <w:rPr>
        <w:rFonts w:ascii="Corbel" w:hAnsi="Corbel"/>
        <w:sz w:val="16"/>
        <w:szCs w:val="16"/>
      </w:rPr>
      <w:t>7</w:t>
    </w:r>
    <w:r w:rsidRPr="00A33BD1">
      <w:rPr>
        <w:rFonts w:ascii="Corbel" w:hAnsi="Corbel"/>
        <w:sz w:val="16"/>
        <w:szCs w:val="16"/>
      </w:rPr>
      <w:t>.0</w:t>
    </w:r>
  </w:p>
  <w:p w:rsidR="00CE73DC" w:rsidRPr="00A33BD1" w:rsidRDefault="00CE73DC" w:rsidP="00CE73DC">
    <w:pPr>
      <w:pStyle w:val="Footer"/>
      <w:rPr>
        <w:rFonts w:ascii="Corbel" w:hAnsi="Corbel"/>
        <w:sz w:val="16"/>
        <w:szCs w:val="16"/>
      </w:rPr>
    </w:pPr>
    <w:r w:rsidRPr="00A33BD1">
      <w:rPr>
        <w:rFonts w:ascii="Corbel" w:hAnsi="Corbel"/>
        <w:sz w:val="16"/>
        <w:szCs w:val="16"/>
      </w:rPr>
      <w:t xml:space="preserve">Dated </w:t>
    </w:r>
    <w:r w:rsidR="002A25BE">
      <w:rPr>
        <w:rFonts w:ascii="Corbel" w:hAnsi="Corbel"/>
        <w:sz w:val="16"/>
        <w:szCs w:val="16"/>
      </w:rPr>
      <w:t>04/07/19</w:t>
    </w:r>
  </w:p>
  <w:p w:rsidR="00CB7B6A" w:rsidRPr="00A33BD1" w:rsidRDefault="00CE73DC" w:rsidP="00A33BD1">
    <w:pPr>
      <w:pStyle w:val="Footer"/>
      <w:jc w:val="center"/>
      <w:rPr>
        <w:rFonts w:ascii="Corbel" w:hAnsi="Corbel"/>
        <w:sz w:val="16"/>
        <w:szCs w:val="16"/>
      </w:rPr>
    </w:pPr>
    <w:r w:rsidRPr="00A33BD1">
      <w:rPr>
        <w:rFonts w:ascii="Corbel" w:hAnsi="Corbel"/>
        <w:sz w:val="16"/>
        <w:szCs w:val="16"/>
      </w:rPr>
      <w:fldChar w:fldCharType="begin"/>
    </w:r>
    <w:r w:rsidRPr="00A33BD1">
      <w:rPr>
        <w:rFonts w:ascii="Corbel" w:hAnsi="Corbel"/>
        <w:sz w:val="16"/>
        <w:szCs w:val="16"/>
      </w:rPr>
      <w:instrText xml:space="preserve"> PAGE   \* MERGEFORMAT </w:instrText>
    </w:r>
    <w:r w:rsidRPr="00A33BD1">
      <w:rPr>
        <w:rFonts w:ascii="Corbel" w:hAnsi="Corbel"/>
        <w:sz w:val="16"/>
        <w:szCs w:val="16"/>
      </w:rPr>
      <w:fldChar w:fldCharType="separate"/>
    </w:r>
    <w:r w:rsidR="00AD576F">
      <w:rPr>
        <w:rFonts w:ascii="Corbel" w:hAnsi="Corbel"/>
        <w:noProof/>
        <w:sz w:val="16"/>
        <w:szCs w:val="16"/>
      </w:rPr>
      <w:t>6</w:t>
    </w:r>
    <w:r w:rsidRPr="00A33BD1">
      <w:rPr>
        <w:rFonts w:ascii="Corbel" w:hAnsi="Corbe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E4A" w:rsidRDefault="00763E4A">
      <w:r>
        <w:separator/>
      </w:r>
    </w:p>
  </w:footnote>
  <w:footnote w:type="continuationSeparator" w:id="0">
    <w:p w:rsidR="00763E4A" w:rsidRDefault="00763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4CA5F8C"/>
    <w:lvl w:ilvl="0">
      <w:numFmt w:val="decimal"/>
      <w:lvlText w:val="*"/>
      <w:lvlJc w:val="left"/>
    </w:lvl>
  </w:abstractNum>
  <w:abstractNum w:abstractNumId="1" w15:restartNumberingAfterBreak="0">
    <w:nsid w:val="00000001"/>
    <w:multiLevelType w:val="singleLevel"/>
    <w:tmpl w:val="00000000"/>
    <w:lvl w:ilvl="0">
      <w:start w:val="1"/>
      <w:numFmt w:val="lowerLetter"/>
      <w:pStyle w:val="Quicka"/>
      <w:lvlText w:val="%1."/>
      <w:lvlJc w:val="left"/>
      <w:pPr>
        <w:tabs>
          <w:tab w:val="num" w:pos="720"/>
        </w:tabs>
      </w:pPr>
      <w:rPr>
        <w:rFonts w:ascii="Times New Roman" w:hAnsi="Times New Roman" w:cs="Times New Roman"/>
        <w:sz w:val="18"/>
        <w:szCs w:val="18"/>
      </w:rPr>
    </w:lvl>
  </w:abstractNum>
  <w:abstractNum w:abstractNumId="2" w15:restartNumberingAfterBreak="0">
    <w:nsid w:val="0089247B"/>
    <w:multiLevelType w:val="hybridMultilevel"/>
    <w:tmpl w:val="556441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773F08"/>
    <w:multiLevelType w:val="hybridMultilevel"/>
    <w:tmpl w:val="C8C497C8"/>
    <w:lvl w:ilvl="0" w:tplc="82E28E12">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07D51B58"/>
    <w:multiLevelType w:val="hybridMultilevel"/>
    <w:tmpl w:val="8856BC0E"/>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E46FE"/>
    <w:multiLevelType w:val="hybridMultilevel"/>
    <w:tmpl w:val="914A51E0"/>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74DAA"/>
    <w:multiLevelType w:val="hybridMultilevel"/>
    <w:tmpl w:val="B788908A"/>
    <w:lvl w:ilvl="0" w:tplc="F7449500">
      <w:start w:val="7"/>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FA0479"/>
    <w:multiLevelType w:val="singleLevel"/>
    <w:tmpl w:val="08090005"/>
    <w:lvl w:ilvl="0">
      <w:start w:val="1"/>
      <w:numFmt w:val="bullet"/>
      <w:lvlText w:val=""/>
      <w:lvlJc w:val="left"/>
      <w:pPr>
        <w:tabs>
          <w:tab w:val="num" w:pos="360"/>
        </w:tabs>
        <w:ind w:left="360" w:hanging="360"/>
      </w:pPr>
      <w:rPr>
        <w:rFonts w:ascii="Wingdings" w:hAnsi="Wingdings" w:cs="Times New Roman" w:hint="default"/>
      </w:rPr>
    </w:lvl>
  </w:abstractNum>
  <w:abstractNum w:abstractNumId="8" w15:restartNumberingAfterBreak="0">
    <w:nsid w:val="1BDC1015"/>
    <w:multiLevelType w:val="hybridMultilevel"/>
    <w:tmpl w:val="6EAC5A24"/>
    <w:lvl w:ilvl="0" w:tplc="82E28E12">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15:restartNumberingAfterBreak="0">
    <w:nsid w:val="218E6F78"/>
    <w:multiLevelType w:val="hybridMultilevel"/>
    <w:tmpl w:val="2E9091B8"/>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6710A"/>
    <w:multiLevelType w:val="hybridMultilevel"/>
    <w:tmpl w:val="53066A14"/>
    <w:lvl w:ilvl="0" w:tplc="E4C4E354">
      <w:start w:val="1"/>
      <w:numFmt w:val="bullet"/>
      <w:lvlText w:val=""/>
      <w:lvlJc w:val="left"/>
      <w:pPr>
        <w:tabs>
          <w:tab w:val="num" w:pos="714"/>
        </w:tabs>
        <w:ind w:left="714" w:hanging="357"/>
      </w:pPr>
      <w:rPr>
        <w:rFonts w:ascii="Symbol" w:hAnsi="Symbol" w:hint="default"/>
      </w:rPr>
    </w:lvl>
    <w:lvl w:ilvl="1" w:tplc="08090003">
      <w:start w:val="1"/>
      <w:numFmt w:val="bullet"/>
      <w:lvlText w:val="o"/>
      <w:lvlJc w:val="left"/>
      <w:pPr>
        <w:tabs>
          <w:tab w:val="num" w:pos="1797"/>
        </w:tabs>
        <w:ind w:left="1797" w:hanging="360"/>
      </w:pPr>
      <w:rPr>
        <w:rFonts w:ascii="Courier New" w:hAnsi="Courier New" w:hint="default"/>
      </w:rPr>
    </w:lvl>
    <w:lvl w:ilvl="2" w:tplc="08090005">
      <w:start w:val="1"/>
      <w:numFmt w:val="bullet"/>
      <w:lvlText w:val=""/>
      <w:lvlJc w:val="left"/>
      <w:pPr>
        <w:tabs>
          <w:tab w:val="num" w:pos="2517"/>
        </w:tabs>
        <w:ind w:left="2517" w:hanging="360"/>
      </w:pPr>
      <w:rPr>
        <w:rFonts w:ascii="Wingdings" w:hAnsi="Wingdings" w:hint="default"/>
      </w:rPr>
    </w:lvl>
    <w:lvl w:ilvl="3" w:tplc="0809000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3D84C3F"/>
    <w:multiLevelType w:val="hybridMultilevel"/>
    <w:tmpl w:val="7DF6A972"/>
    <w:lvl w:ilvl="0" w:tplc="82E28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40968"/>
    <w:multiLevelType w:val="hybridMultilevel"/>
    <w:tmpl w:val="FEFCB972"/>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73B94"/>
    <w:multiLevelType w:val="hybridMultilevel"/>
    <w:tmpl w:val="D690C93A"/>
    <w:lvl w:ilvl="0" w:tplc="04090001">
      <w:start w:val="1"/>
      <w:numFmt w:val="bullet"/>
      <w:lvlText w:val=""/>
      <w:lvlJc w:val="left"/>
      <w:pPr>
        <w:tabs>
          <w:tab w:val="num" w:pos="360"/>
        </w:tabs>
        <w:ind w:left="360" w:hanging="360"/>
      </w:pPr>
      <w:rPr>
        <w:rFonts w:ascii="Symbol" w:hAnsi="Symbol" w:hint="default"/>
      </w:rPr>
    </w:lvl>
    <w:lvl w:ilvl="1" w:tplc="82E28E1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304B94"/>
    <w:multiLevelType w:val="hybridMultilevel"/>
    <w:tmpl w:val="74F0A680"/>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E0A41"/>
    <w:multiLevelType w:val="hybridMultilevel"/>
    <w:tmpl w:val="057499A4"/>
    <w:lvl w:ilvl="0" w:tplc="82E28E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D0622"/>
    <w:multiLevelType w:val="hybridMultilevel"/>
    <w:tmpl w:val="7A802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0778C"/>
    <w:multiLevelType w:val="hybridMultilevel"/>
    <w:tmpl w:val="3D5EA96E"/>
    <w:lvl w:ilvl="0" w:tplc="418E38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792596"/>
    <w:multiLevelType w:val="hybridMultilevel"/>
    <w:tmpl w:val="2C505500"/>
    <w:lvl w:ilvl="0" w:tplc="08090001">
      <w:start w:val="1"/>
      <w:numFmt w:val="bullet"/>
      <w:lvlText w:val=""/>
      <w:lvlJc w:val="left"/>
      <w:pPr>
        <w:tabs>
          <w:tab w:val="num" w:pos="1540"/>
        </w:tabs>
        <w:ind w:left="1540" w:hanging="360"/>
      </w:pPr>
      <w:rPr>
        <w:rFonts w:ascii="Symbol" w:hAnsi="Symbol" w:hint="default"/>
      </w:rPr>
    </w:lvl>
    <w:lvl w:ilvl="1" w:tplc="08090019" w:tentative="1">
      <w:start w:val="1"/>
      <w:numFmt w:val="lowerLetter"/>
      <w:lvlText w:val="%2."/>
      <w:lvlJc w:val="left"/>
      <w:pPr>
        <w:tabs>
          <w:tab w:val="num" w:pos="2260"/>
        </w:tabs>
        <w:ind w:left="2260" w:hanging="360"/>
      </w:pPr>
    </w:lvl>
    <w:lvl w:ilvl="2" w:tplc="0809001B" w:tentative="1">
      <w:start w:val="1"/>
      <w:numFmt w:val="lowerRoman"/>
      <w:lvlText w:val="%3."/>
      <w:lvlJc w:val="right"/>
      <w:pPr>
        <w:tabs>
          <w:tab w:val="num" w:pos="2980"/>
        </w:tabs>
        <w:ind w:left="2980" w:hanging="180"/>
      </w:pPr>
    </w:lvl>
    <w:lvl w:ilvl="3" w:tplc="0809000F" w:tentative="1">
      <w:start w:val="1"/>
      <w:numFmt w:val="decimal"/>
      <w:lvlText w:val="%4."/>
      <w:lvlJc w:val="left"/>
      <w:pPr>
        <w:tabs>
          <w:tab w:val="num" w:pos="3700"/>
        </w:tabs>
        <w:ind w:left="3700" w:hanging="360"/>
      </w:pPr>
    </w:lvl>
    <w:lvl w:ilvl="4" w:tplc="08090019" w:tentative="1">
      <w:start w:val="1"/>
      <w:numFmt w:val="lowerLetter"/>
      <w:lvlText w:val="%5."/>
      <w:lvlJc w:val="left"/>
      <w:pPr>
        <w:tabs>
          <w:tab w:val="num" w:pos="4420"/>
        </w:tabs>
        <w:ind w:left="4420" w:hanging="360"/>
      </w:pPr>
    </w:lvl>
    <w:lvl w:ilvl="5" w:tplc="0809001B" w:tentative="1">
      <w:start w:val="1"/>
      <w:numFmt w:val="lowerRoman"/>
      <w:lvlText w:val="%6."/>
      <w:lvlJc w:val="right"/>
      <w:pPr>
        <w:tabs>
          <w:tab w:val="num" w:pos="5140"/>
        </w:tabs>
        <w:ind w:left="5140" w:hanging="180"/>
      </w:pPr>
    </w:lvl>
    <w:lvl w:ilvl="6" w:tplc="0809000F" w:tentative="1">
      <w:start w:val="1"/>
      <w:numFmt w:val="decimal"/>
      <w:lvlText w:val="%7."/>
      <w:lvlJc w:val="left"/>
      <w:pPr>
        <w:tabs>
          <w:tab w:val="num" w:pos="5860"/>
        </w:tabs>
        <w:ind w:left="5860" w:hanging="360"/>
      </w:pPr>
    </w:lvl>
    <w:lvl w:ilvl="7" w:tplc="08090019" w:tentative="1">
      <w:start w:val="1"/>
      <w:numFmt w:val="lowerLetter"/>
      <w:lvlText w:val="%8."/>
      <w:lvlJc w:val="left"/>
      <w:pPr>
        <w:tabs>
          <w:tab w:val="num" w:pos="6580"/>
        </w:tabs>
        <w:ind w:left="6580" w:hanging="360"/>
      </w:pPr>
    </w:lvl>
    <w:lvl w:ilvl="8" w:tplc="0809001B" w:tentative="1">
      <w:start w:val="1"/>
      <w:numFmt w:val="lowerRoman"/>
      <w:lvlText w:val="%9."/>
      <w:lvlJc w:val="right"/>
      <w:pPr>
        <w:tabs>
          <w:tab w:val="num" w:pos="7300"/>
        </w:tabs>
        <w:ind w:left="7300" w:hanging="180"/>
      </w:pPr>
    </w:lvl>
  </w:abstractNum>
  <w:abstractNum w:abstractNumId="19" w15:restartNumberingAfterBreak="0">
    <w:nsid w:val="3A3D6C96"/>
    <w:multiLevelType w:val="hybridMultilevel"/>
    <w:tmpl w:val="ACBAE7F6"/>
    <w:lvl w:ilvl="0" w:tplc="418E38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5C29C8"/>
    <w:multiLevelType w:val="hybridMultilevel"/>
    <w:tmpl w:val="34B2D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27AFF"/>
    <w:multiLevelType w:val="hybridMultilevel"/>
    <w:tmpl w:val="DC00A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EC5D0E"/>
    <w:multiLevelType w:val="hybridMultilevel"/>
    <w:tmpl w:val="4DE84CCA"/>
    <w:lvl w:ilvl="0" w:tplc="0809000F">
      <w:start w:val="1"/>
      <w:numFmt w:val="decimal"/>
      <w:lvlText w:val="%1."/>
      <w:lvlJc w:val="left"/>
      <w:pPr>
        <w:tabs>
          <w:tab w:val="num" w:pos="1180"/>
        </w:tabs>
        <w:ind w:left="1180" w:hanging="360"/>
      </w:pPr>
    </w:lvl>
    <w:lvl w:ilvl="1" w:tplc="08090019" w:tentative="1">
      <w:start w:val="1"/>
      <w:numFmt w:val="lowerLetter"/>
      <w:lvlText w:val="%2."/>
      <w:lvlJc w:val="left"/>
      <w:pPr>
        <w:tabs>
          <w:tab w:val="num" w:pos="1900"/>
        </w:tabs>
        <w:ind w:left="1900" w:hanging="360"/>
      </w:pPr>
    </w:lvl>
    <w:lvl w:ilvl="2" w:tplc="0809001B" w:tentative="1">
      <w:start w:val="1"/>
      <w:numFmt w:val="lowerRoman"/>
      <w:lvlText w:val="%3."/>
      <w:lvlJc w:val="right"/>
      <w:pPr>
        <w:tabs>
          <w:tab w:val="num" w:pos="2620"/>
        </w:tabs>
        <w:ind w:left="2620" w:hanging="180"/>
      </w:pPr>
    </w:lvl>
    <w:lvl w:ilvl="3" w:tplc="0809000F" w:tentative="1">
      <w:start w:val="1"/>
      <w:numFmt w:val="decimal"/>
      <w:lvlText w:val="%4."/>
      <w:lvlJc w:val="left"/>
      <w:pPr>
        <w:tabs>
          <w:tab w:val="num" w:pos="3340"/>
        </w:tabs>
        <w:ind w:left="3340" w:hanging="360"/>
      </w:pPr>
    </w:lvl>
    <w:lvl w:ilvl="4" w:tplc="08090019" w:tentative="1">
      <w:start w:val="1"/>
      <w:numFmt w:val="lowerLetter"/>
      <w:lvlText w:val="%5."/>
      <w:lvlJc w:val="left"/>
      <w:pPr>
        <w:tabs>
          <w:tab w:val="num" w:pos="4060"/>
        </w:tabs>
        <w:ind w:left="4060" w:hanging="360"/>
      </w:pPr>
    </w:lvl>
    <w:lvl w:ilvl="5" w:tplc="0809001B" w:tentative="1">
      <w:start w:val="1"/>
      <w:numFmt w:val="lowerRoman"/>
      <w:lvlText w:val="%6."/>
      <w:lvlJc w:val="right"/>
      <w:pPr>
        <w:tabs>
          <w:tab w:val="num" w:pos="4780"/>
        </w:tabs>
        <w:ind w:left="4780" w:hanging="180"/>
      </w:pPr>
    </w:lvl>
    <w:lvl w:ilvl="6" w:tplc="0809000F" w:tentative="1">
      <w:start w:val="1"/>
      <w:numFmt w:val="decimal"/>
      <w:lvlText w:val="%7."/>
      <w:lvlJc w:val="left"/>
      <w:pPr>
        <w:tabs>
          <w:tab w:val="num" w:pos="5500"/>
        </w:tabs>
        <w:ind w:left="5500" w:hanging="360"/>
      </w:pPr>
    </w:lvl>
    <w:lvl w:ilvl="7" w:tplc="08090019" w:tentative="1">
      <w:start w:val="1"/>
      <w:numFmt w:val="lowerLetter"/>
      <w:lvlText w:val="%8."/>
      <w:lvlJc w:val="left"/>
      <w:pPr>
        <w:tabs>
          <w:tab w:val="num" w:pos="6220"/>
        </w:tabs>
        <w:ind w:left="6220" w:hanging="360"/>
      </w:pPr>
    </w:lvl>
    <w:lvl w:ilvl="8" w:tplc="0809001B" w:tentative="1">
      <w:start w:val="1"/>
      <w:numFmt w:val="lowerRoman"/>
      <w:lvlText w:val="%9."/>
      <w:lvlJc w:val="right"/>
      <w:pPr>
        <w:tabs>
          <w:tab w:val="num" w:pos="6940"/>
        </w:tabs>
        <w:ind w:left="6940" w:hanging="180"/>
      </w:pPr>
    </w:lvl>
  </w:abstractNum>
  <w:abstractNum w:abstractNumId="23" w15:restartNumberingAfterBreak="0">
    <w:nsid w:val="3F112DAE"/>
    <w:multiLevelType w:val="hybridMultilevel"/>
    <w:tmpl w:val="58D41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39230F"/>
    <w:multiLevelType w:val="hybridMultilevel"/>
    <w:tmpl w:val="2C3EC5E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3CF1AA7"/>
    <w:multiLevelType w:val="hybridMultilevel"/>
    <w:tmpl w:val="55146446"/>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45D35"/>
    <w:multiLevelType w:val="hybridMultilevel"/>
    <w:tmpl w:val="F7DE8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73252B"/>
    <w:multiLevelType w:val="hybridMultilevel"/>
    <w:tmpl w:val="1A20B84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84728"/>
    <w:multiLevelType w:val="hybridMultilevel"/>
    <w:tmpl w:val="2D3CE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B1508B"/>
    <w:multiLevelType w:val="hybridMultilevel"/>
    <w:tmpl w:val="52D2BD5C"/>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F7032"/>
    <w:multiLevelType w:val="hybridMultilevel"/>
    <w:tmpl w:val="E916A964"/>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42C14"/>
    <w:multiLevelType w:val="hybridMultilevel"/>
    <w:tmpl w:val="49A80322"/>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C7B4C"/>
    <w:multiLevelType w:val="hybridMultilevel"/>
    <w:tmpl w:val="EEEEA8E0"/>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6D40B0"/>
    <w:multiLevelType w:val="hybridMultilevel"/>
    <w:tmpl w:val="E430913E"/>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B75B42"/>
    <w:multiLevelType w:val="hybridMultilevel"/>
    <w:tmpl w:val="7E8C6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06666"/>
    <w:multiLevelType w:val="hybridMultilevel"/>
    <w:tmpl w:val="8C0C535C"/>
    <w:lvl w:ilvl="0" w:tplc="418E38F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52252A"/>
    <w:multiLevelType w:val="hybridMultilevel"/>
    <w:tmpl w:val="08B20C14"/>
    <w:lvl w:ilvl="0" w:tplc="F4889704">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9"/>
  </w:num>
  <w:num w:numId="4">
    <w:abstractNumId w:val="1"/>
    <w:lvlOverride w:ilvl="0">
      <w:startOverride w:val="2"/>
      <w:lvl w:ilvl="0">
        <w:start w:val="2"/>
        <w:numFmt w:val="decimal"/>
        <w:pStyle w:val="Quicka"/>
        <w:lvlText w:val="%1."/>
        <w:lvlJc w:val="left"/>
      </w:lvl>
    </w:lvlOverride>
  </w:num>
  <w:num w:numId="5">
    <w:abstractNumId w:val="29"/>
  </w:num>
  <w:num w:numId="6">
    <w:abstractNumId w:val="32"/>
  </w:num>
  <w:num w:numId="7">
    <w:abstractNumId w:val="5"/>
  </w:num>
  <w:num w:numId="8">
    <w:abstractNumId w:val="31"/>
  </w:num>
  <w:num w:numId="9">
    <w:abstractNumId w:val="25"/>
  </w:num>
  <w:num w:numId="10">
    <w:abstractNumId w:val="12"/>
  </w:num>
  <w:num w:numId="11">
    <w:abstractNumId w:val="14"/>
  </w:num>
  <w:num w:numId="12">
    <w:abstractNumId w:val="6"/>
  </w:num>
  <w:num w:numId="13">
    <w:abstractNumId w:val="33"/>
  </w:num>
  <w:num w:numId="14">
    <w:abstractNumId w:val="15"/>
  </w:num>
  <w:num w:numId="15">
    <w:abstractNumId w:val="30"/>
  </w:num>
  <w:num w:numId="16">
    <w:abstractNumId w:val="4"/>
  </w:num>
  <w:num w:numId="17">
    <w:abstractNumId w:val="17"/>
  </w:num>
  <w:num w:numId="18">
    <w:abstractNumId w:val="11"/>
  </w:num>
  <w:num w:numId="19">
    <w:abstractNumId w:val="19"/>
  </w:num>
  <w:num w:numId="20">
    <w:abstractNumId w:val="3"/>
  </w:num>
  <w:num w:numId="21">
    <w:abstractNumId w:val="35"/>
  </w:num>
  <w:num w:numId="22">
    <w:abstractNumId w:val="8"/>
  </w:num>
  <w:num w:numId="23">
    <w:abstractNumId w:val="36"/>
  </w:num>
  <w:num w:numId="24">
    <w:abstractNumId w:val="7"/>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6"/>
  </w:num>
  <w:num w:numId="27">
    <w:abstractNumId w:val="34"/>
  </w:num>
  <w:num w:numId="2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9">
    <w:abstractNumId w:val="26"/>
  </w:num>
  <w:num w:numId="30">
    <w:abstractNumId w:val="22"/>
  </w:num>
  <w:num w:numId="31">
    <w:abstractNumId w:val="24"/>
  </w:num>
  <w:num w:numId="32">
    <w:abstractNumId w:val="18"/>
  </w:num>
  <w:num w:numId="33">
    <w:abstractNumId w:val="23"/>
  </w:num>
  <w:num w:numId="34">
    <w:abstractNumId w:val="20"/>
  </w:num>
  <w:num w:numId="35">
    <w:abstractNumId w:val="21"/>
  </w:num>
  <w:num w:numId="36">
    <w:abstractNumId w:val="27"/>
  </w:num>
  <w:num w:numId="37">
    <w:abstractNumId w:val="28"/>
  </w:num>
  <w:num w:numId="38">
    <w:abstractNumId w:val="10"/>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0A"/>
    <w:rsid w:val="00007F48"/>
    <w:rsid w:val="000212CC"/>
    <w:rsid w:val="00021C49"/>
    <w:rsid w:val="00061BF1"/>
    <w:rsid w:val="00064DC3"/>
    <w:rsid w:val="00072857"/>
    <w:rsid w:val="00081627"/>
    <w:rsid w:val="00086441"/>
    <w:rsid w:val="00091C53"/>
    <w:rsid w:val="000A5DE4"/>
    <w:rsid w:val="000B6FA7"/>
    <w:rsid w:val="000C292D"/>
    <w:rsid w:val="000C50D1"/>
    <w:rsid w:val="000D168F"/>
    <w:rsid w:val="000E23C2"/>
    <w:rsid w:val="000E55ED"/>
    <w:rsid w:val="000E6FA4"/>
    <w:rsid w:val="001041EB"/>
    <w:rsid w:val="00105404"/>
    <w:rsid w:val="0012132B"/>
    <w:rsid w:val="00131D7B"/>
    <w:rsid w:val="00137540"/>
    <w:rsid w:val="00141A26"/>
    <w:rsid w:val="00144C09"/>
    <w:rsid w:val="00150486"/>
    <w:rsid w:val="00150CE6"/>
    <w:rsid w:val="00153305"/>
    <w:rsid w:val="0017191F"/>
    <w:rsid w:val="00174E15"/>
    <w:rsid w:val="001834A3"/>
    <w:rsid w:val="00184064"/>
    <w:rsid w:val="00184A2E"/>
    <w:rsid w:val="001B05B4"/>
    <w:rsid w:val="001B7590"/>
    <w:rsid w:val="001C1D9A"/>
    <w:rsid w:val="001D4C48"/>
    <w:rsid w:val="001F30D8"/>
    <w:rsid w:val="001F4FC9"/>
    <w:rsid w:val="00201936"/>
    <w:rsid w:val="002031C9"/>
    <w:rsid w:val="002266DB"/>
    <w:rsid w:val="00237178"/>
    <w:rsid w:val="00237540"/>
    <w:rsid w:val="00241EF0"/>
    <w:rsid w:val="00243586"/>
    <w:rsid w:val="002464B4"/>
    <w:rsid w:val="002545C1"/>
    <w:rsid w:val="00271B54"/>
    <w:rsid w:val="00277533"/>
    <w:rsid w:val="00283D1E"/>
    <w:rsid w:val="002907BA"/>
    <w:rsid w:val="00295CF3"/>
    <w:rsid w:val="002A25BE"/>
    <w:rsid w:val="002B1AA0"/>
    <w:rsid w:val="002B4D1F"/>
    <w:rsid w:val="00306F16"/>
    <w:rsid w:val="003152E2"/>
    <w:rsid w:val="00333431"/>
    <w:rsid w:val="00335317"/>
    <w:rsid w:val="00335F26"/>
    <w:rsid w:val="00346717"/>
    <w:rsid w:val="00363182"/>
    <w:rsid w:val="00366103"/>
    <w:rsid w:val="00366650"/>
    <w:rsid w:val="00367B31"/>
    <w:rsid w:val="003729F0"/>
    <w:rsid w:val="00376987"/>
    <w:rsid w:val="00397DC0"/>
    <w:rsid w:val="003A6D80"/>
    <w:rsid w:val="003B4537"/>
    <w:rsid w:val="003B7A98"/>
    <w:rsid w:val="003D3AB8"/>
    <w:rsid w:val="003D4EEF"/>
    <w:rsid w:val="003E2A2A"/>
    <w:rsid w:val="00400792"/>
    <w:rsid w:val="00432FD2"/>
    <w:rsid w:val="004620F0"/>
    <w:rsid w:val="0046483E"/>
    <w:rsid w:val="0047490A"/>
    <w:rsid w:val="00475E85"/>
    <w:rsid w:val="00484A51"/>
    <w:rsid w:val="0049274B"/>
    <w:rsid w:val="00492BB5"/>
    <w:rsid w:val="004A4833"/>
    <w:rsid w:val="004C3E15"/>
    <w:rsid w:val="004C60FE"/>
    <w:rsid w:val="004E2BEB"/>
    <w:rsid w:val="004F338D"/>
    <w:rsid w:val="004F62DE"/>
    <w:rsid w:val="00500F4B"/>
    <w:rsid w:val="00512764"/>
    <w:rsid w:val="00512D1A"/>
    <w:rsid w:val="005134E2"/>
    <w:rsid w:val="00513CC5"/>
    <w:rsid w:val="00517B64"/>
    <w:rsid w:val="005225C5"/>
    <w:rsid w:val="00533789"/>
    <w:rsid w:val="005505B2"/>
    <w:rsid w:val="00554FAB"/>
    <w:rsid w:val="00562580"/>
    <w:rsid w:val="00584F6F"/>
    <w:rsid w:val="005A5AD2"/>
    <w:rsid w:val="005B427D"/>
    <w:rsid w:val="005C24E9"/>
    <w:rsid w:val="005D62ED"/>
    <w:rsid w:val="005F0510"/>
    <w:rsid w:val="00600285"/>
    <w:rsid w:val="006005D7"/>
    <w:rsid w:val="00611797"/>
    <w:rsid w:val="0062618D"/>
    <w:rsid w:val="00633B99"/>
    <w:rsid w:val="00643D31"/>
    <w:rsid w:val="006652FA"/>
    <w:rsid w:val="00681D2C"/>
    <w:rsid w:val="006911F7"/>
    <w:rsid w:val="006B24E3"/>
    <w:rsid w:val="006D6265"/>
    <w:rsid w:val="006E2801"/>
    <w:rsid w:val="006F3158"/>
    <w:rsid w:val="00707E33"/>
    <w:rsid w:val="007312DD"/>
    <w:rsid w:val="007341FE"/>
    <w:rsid w:val="00737775"/>
    <w:rsid w:val="007476AB"/>
    <w:rsid w:val="0076289A"/>
    <w:rsid w:val="00763E4A"/>
    <w:rsid w:val="00770794"/>
    <w:rsid w:val="007801C8"/>
    <w:rsid w:val="007A51B9"/>
    <w:rsid w:val="007B7984"/>
    <w:rsid w:val="007D4D47"/>
    <w:rsid w:val="007E6A60"/>
    <w:rsid w:val="007F3C8E"/>
    <w:rsid w:val="007F4F6E"/>
    <w:rsid w:val="008076AB"/>
    <w:rsid w:val="008235C0"/>
    <w:rsid w:val="00826A54"/>
    <w:rsid w:val="008316E4"/>
    <w:rsid w:val="00854D5F"/>
    <w:rsid w:val="00857795"/>
    <w:rsid w:val="008750CA"/>
    <w:rsid w:val="00875AF2"/>
    <w:rsid w:val="008812BE"/>
    <w:rsid w:val="00892F3F"/>
    <w:rsid w:val="008B039E"/>
    <w:rsid w:val="008C63D9"/>
    <w:rsid w:val="008E6380"/>
    <w:rsid w:val="008F73B1"/>
    <w:rsid w:val="00911FDE"/>
    <w:rsid w:val="00922395"/>
    <w:rsid w:val="0093285C"/>
    <w:rsid w:val="00936882"/>
    <w:rsid w:val="00952C0A"/>
    <w:rsid w:val="00960A7A"/>
    <w:rsid w:val="009618DF"/>
    <w:rsid w:val="00972D70"/>
    <w:rsid w:val="00980EED"/>
    <w:rsid w:val="009A60CF"/>
    <w:rsid w:val="009B0C4E"/>
    <w:rsid w:val="009B2DCA"/>
    <w:rsid w:val="009C2AF3"/>
    <w:rsid w:val="009D4824"/>
    <w:rsid w:val="009E7FAE"/>
    <w:rsid w:val="009F396B"/>
    <w:rsid w:val="009F7832"/>
    <w:rsid w:val="00A205A2"/>
    <w:rsid w:val="00A33BD1"/>
    <w:rsid w:val="00A33F4B"/>
    <w:rsid w:val="00A86901"/>
    <w:rsid w:val="00A91B0F"/>
    <w:rsid w:val="00AA4ED8"/>
    <w:rsid w:val="00AB00D5"/>
    <w:rsid w:val="00AB0287"/>
    <w:rsid w:val="00AB6E8A"/>
    <w:rsid w:val="00AD42BB"/>
    <w:rsid w:val="00AD576F"/>
    <w:rsid w:val="00AD7918"/>
    <w:rsid w:val="00AE02FE"/>
    <w:rsid w:val="00AE1112"/>
    <w:rsid w:val="00AE2BC7"/>
    <w:rsid w:val="00AF107D"/>
    <w:rsid w:val="00B14EF6"/>
    <w:rsid w:val="00B22A46"/>
    <w:rsid w:val="00B42E0C"/>
    <w:rsid w:val="00B517F3"/>
    <w:rsid w:val="00B800D0"/>
    <w:rsid w:val="00BA5B6D"/>
    <w:rsid w:val="00BB74D1"/>
    <w:rsid w:val="00BD4697"/>
    <w:rsid w:val="00BD4FF4"/>
    <w:rsid w:val="00BF1F1B"/>
    <w:rsid w:val="00C13FDD"/>
    <w:rsid w:val="00C2519C"/>
    <w:rsid w:val="00C26C4F"/>
    <w:rsid w:val="00C36CE4"/>
    <w:rsid w:val="00C44BA9"/>
    <w:rsid w:val="00C47C93"/>
    <w:rsid w:val="00C51F8A"/>
    <w:rsid w:val="00C71B39"/>
    <w:rsid w:val="00C858E5"/>
    <w:rsid w:val="00C91FB2"/>
    <w:rsid w:val="00CA0273"/>
    <w:rsid w:val="00CB0656"/>
    <w:rsid w:val="00CB657D"/>
    <w:rsid w:val="00CB7B6A"/>
    <w:rsid w:val="00CD3486"/>
    <w:rsid w:val="00CD6FA4"/>
    <w:rsid w:val="00CE13EF"/>
    <w:rsid w:val="00CE73BE"/>
    <w:rsid w:val="00CE73DC"/>
    <w:rsid w:val="00CF08D5"/>
    <w:rsid w:val="00CF4EE1"/>
    <w:rsid w:val="00D02929"/>
    <w:rsid w:val="00D05E48"/>
    <w:rsid w:val="00D27721"/>
    <w:rsid w:val="00D32AAF"/>
    <w:rsid w:val="00D51F83"/>
    <w:rsid w:val="00D55313"/>
    <w:rsid w:val="00D56A4E"/>
    <w:rsid w:val="00D621BF"/>
    <w:rsid w:val="00D9662D"/>
    <w:rsid w:val="00DB5769"/>
    <w:rsid w:val="00DB78EC"/>
    <w:rsid w:val="00DD5699"/>
    <w:rsid w:val="00E23575"/>
    <w:rsid w:val="00E2795E"/>
    <w:rsid w:val="00E3252A"/>
    <w:rsid w:val="00E620DD"/>
    <w:rsid w:val="00E62AFF"/>
    <w:rsid w:val="00E70CB7"/>
    <w:rsid w:val="00E7497C"/>
    <w:rsid w:val="00E802B8"/>
    <w:rsid w:val="00E81F14"/>
    <w:rsid w:val="00E8592B"/>
    <w:rsid w:val="00E95E40"/>
    <w:rsid w:val="00EA0A47"/>
    <w:rsid w:val="00EA35EB"/>
    <w:rsid w:val="00EA7811"/>
    <w:rsid w:val="00EB6255"/>
    <w:rsid w:val="00ED014C"/>
    <w:rsid w:val="00EE7F30"/>
    <w:rsid w:val="00EF2503"/>
    <w:rsid w:val="00F01ABC"/>
    <w:rsid w:val="00F36788"/>
    <w:rsid w:val="00F50EDC"/>
    <w:rsid w:val="00F56824"/>
    <w:rsid w:val="00F57453"/>
    <w:rsid w:val="00F84DDF"/>
    <w:rsid w:val="00FA0456"/>
    <w:rsid w:val="00FA32F0"/>
    <w:rsid w:val="00FA3880"/>
    <w:rsid w:val="00FD507C"/>
    <w:rsid w:val="00FE2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1841EBEC-0BB0-4C27-9169-358EF0E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link w:val="Heading4Char"/>
    <w:qFormat/>
    <w:pPr>
      <w:keepNext/>
      <w:jc w:val="both"/>
      <w:outlineLvl w:val="3"/>
    </w:pPr>
    <w:rPr>
      <w:rFonts w:ascii="Arial" w:hAnsi="Arial" w:cs="Arial"/>
      <w:b/>
      <w:bCs/>
      <w:sz w:val="20"/>
    </w:rPr>
  </w:style>
  <w:style w:type="paragraph" w:styleId="Heading5">
    <w:name w:val="heading 5"/>
    <w:basedOn w:val="Normal"/>
    <w:next w:val="Normal"/>
    <w:qFormat/>
    <w:pPr>
      <w:keepNext/>
      <w:outlineLvl w:val="4"/>
    </w:pPr>
    <w:rPr>
      <w:rFonts w:ascii="Arial" w:hAnsi="Arial" w:cs="Arial"/>
      <w:i/>
      <w:iCs/>
      <w:sz w:val="20"/>
    </w:rPr>
  </w:style>
  <w:style w:type="paragraph" w:styleId="Heading6">
    <w:name w:val="heading 6"/>
    <w:basedOn w:val="Normal"/>
    <w:next w:val="Normal"/>
    <w:qFormat/>
    <w:pPr>
      <w:keepNext/>
      <w:jc w:val="both"/>
      <w:outlineLvl w:val="5"/>
    </w:pPr>
    <w:rPr>
      <w:rFonts w:ascii="Arial" w:hAnsi="Arial" w:cs="Arial"/>
      <w:i/>
      <w:iCs/>
      <w:sz w:val="20"/>
    </w:rPr>
  </w:style>
  <w:style w:type="paragraph" w:styleId="Heading7">
    <w:name w:val="heading 7"/>
    <w:basedOn w:val="Normal"/>
    <w:next w:val="Normal"/>
    <w:qFormat/>
    <w:pPr>
      <w:keepNext/>
      <w:outlineLvl w:val="6"/>
    </w:pPr>
    <w:rPr>
      <w:rFonts w:ascii="Arial" w:hAnsi="Arial" w:cs="Arial"/>
      <w:b/>
      <w:bCs/>
      <w:sz w:val="20"/>
    </w:rPr>
  </w:style>
  <w:style w:type="paragraph" w:styleId="Heading8">
    <w:name w:val="heading 8"/>
    <w:basedOn w:val="Normal"/>
    <w:next w:val="Normal"/>
    <w:qFormat/>
    <w:pPr>
      <w:keepNext/>
      <w:jc w:val="both"/>
      <w:outlineLvl w:val="7"/>
    </w:pPr>
    <w:rPr>
      <w:rFonts w:ascii="Arial" w:hAnsi="Arial" w:cs="Arial"/>
      <w:i/>
      <w:iCs/>
      <w:color w:val="FF0000"/>
      <w:sz w:val="20"/>
    </w:rPr>
  </w:style>
  <w:style w:type="paragraph" w:styleId="Heading9">
    <w:name w:val="heading 9"/>
    <w:basedOn w:val="Normal"/>
    <w:next w:val="Normal"/>
    <w:qFormat/>
    <w:pPr>
      <w:keepNext/>
      <w:jc w:val="both"/>
      <w:outlineLvl w:val="8"/>
    </w:pPr>
    <w:rPr>
      <w:rFonts w:ascii="Arial" w:hAnsi="Arial" w:cs="Arial"/>
      <w:i/>
      <w:i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Quicka">
    <w:name w:val="Quick a."/>
    <w:basedOn w:val="Normal"/>
    <w:pPr>
      <w:widowControl w:val="0"/>
      <w:numPr>
        <w:numId w:val="4"/>
      </w:numPr>
      <w:autoSpaceDE w:val="0"/>
      <w:autoSpaceDN w:val="0"/>
      <w:adjustRightInd w:val="0"/>
      <w:ind w:left="720" w:hanging="720"/>
    </w:pPr>
    <w:rPr>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EnvelopeReturn">
    <w:name w:val="envelope return"/>
    <w:basedOn w:val="Normal"/>
    <w:rPr>
      <w:rFonts w:ascii="Arial" w:hAnsi="Arial"/>
      <w:b/>
      <w:sz w:val="40"/>
      <w:szCs w:val="20"/>
    </w:rPr>
  </w:style>
  <w:style w:type="character" w:customStyle="1" w:styleId="BodyText31">
    <w:name w:val="Body Text 31"/>
    <w:rPr>
      <w:rFonts w:ascii="Arial" w:hAnsi="Arial"/>
      <w:b/>
      <w:sz w:val="18"/>
    </w:rPr>
  </w:style>
  <w:style w:type="paragraph" w:customStyle="1" w:styleId="Quicka0">
    <w:name w:val="Quick a."/>
    <w:basedOn w:val="Normal"/>
    <w:pPr>
      <w:overflowPunct w:val="0"/>
      <w:autoSpaceDE w:val="0"/>
      <w:autoSpaceDN w:val="0"/>
      <w:adjustRightInd w:val="0"/>
      <w:ind w:left="720" w:hanging="720"/>
      <w:textAlignment w:val="baseline"/>
    </w:pPr>
    <w:rPr>
      <w:sz w:val="18"/>
      <w:szCs w:val="20"/>
      <w:lang w:val="en-US"/>
    </w:rPr>
  </w:style>
  <w:style w:type="paragraph" w:customStyle="1" w:styleId="Quicki">
    <w:name w:val="Quick i."/>
    <w:basedOn w:val="Normal"/>
    <w:pPr>
      <w:overflowPunct w:val="0"/>
      <w:autoSpaceDE w:val="0"/>
      <w:autoSpaceDN w:val="0"/>
      <w:adjustRightInd w:val="0"/>
      <w:ind w:left="720" w:hanging="720"/>
      <w:textAlignment w:val="baseline"/>
    </w:pPr>
    <w:rPr>
      <w:sz w:val="18"/>
      <w:szCs w:val="20"/>
      <w:lang w:val="en-US"/>
    </w:rPr>
  </w:style>
  <w:style w:type="paragraph" w:styleId="BodyText2">
    <w:name w:val="Body Tex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jc w:val="both"/>
    </w:pPr>
    <w:rPr>
      <w:sz w:val="18"/>
    </w:rPr>
  </w:style>
  <w:style w:type="paragraph" w:styleId="BodyText3">
    <w:name w:val="Body Text 3"/>
    <w:basedOn w:val="Normal"/>
    <w:pPr>
      <w:jc w:val="both"/>
    </w:pPr>
    <w:rPr>
      <w:rFonts w:ascii="Arial" w:hAnsi="Arial" w:cs="Arial"/>
      <w:i/>
      <w:iCs/>
      <w:sz w:val="20"/>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92"/>
        <w:tab w:val="left" w:pos="7200"/>
        <w:tab w:val="left" w:pos="7920"/>
      </w:tabs>
      <w:ind w:left="720" w:hanging="720"/>
      <w:jc w:val="both"/>
    </w:pPr>
    <w:rPr>
      <w:szCs w:val="20"/>
    </w:rPr>
  </w:style>
  <w:style w:type="paragraph" w:styleId="EndnoteText">
    <w:name w:val="endnote text"/>
    <w:basedOn w:val="Normal"/>
    <w:semiHidden/>
    <w:pPr>
      <w:widowControl w:val="0"/>
      <w:tabs>
        <w:tab w:val="left" w:pos="-720"/>
      </w:tabs>
      <w:suppressAutoHyphens/>
    </w:pPr>
    <w:rPr>
      <w:szCs w:val="20"/>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Text">
    <w:name w:val="Text"/>
    <w:basedOn w:val="Title"/>
    <w:rsid w:val="00F84DDF"/>
    <w:pPr>
      <w:tabs>
        <w:tab w:val="left" w:pos="450"/>
        <w:tab w:val="left" w:pos="5400"/>
      </w:tabs>
      <w:spacing w:before="0" w:after="0"/>
      <w:jc w:val="both"/>
      <w:outlineLvl w:val="9"/>
    </w:pPr>
    <w:rPr>
      <w:rFonts w:ascii="Times New Roman" w:hAnsi="Times New Roman" w:cs="Times New Roman"/>
      <w:b w:val="0"/>
      <w:bCs w:val="0"/>
      <w:kern w:val="0"/>
      <w:sz w:val="24"/>
      <w:szCs w:val="20"/>
    </w:rPr>
  </w:style>
  <w:style w:type="paragraph" w:styleId="Title">
    <w:name w:val="Title"/>
    <w:basedOn w:val="Normal"/>
    <w:qFormat/>
    <w:rsid w:val="00F84DDF"/>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D9662D"/>
    <w:rPr>
      <w:rFonts w:ascii="Tahoma" w:hAnsi="Tahoma" w:cs="Tahoma"/>
      <w:sz w:val="16"/>
      <w:szCs w:val="16"/>
    </w:rPr>
  </w:style>
  <w:style w:type="table" w:styleId="TableGrid">
    <w:name w:val="Table Grid"/>
    <w:basedOn w:val="TableNormal"/>
    <w:semiHidden/>
    <w:rsid w:val="0007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ext">
    <w:name w:val="Document Text"/>
    <w:link w:val="DocumentTextChar"/>
    <w:rsid w:val="00072857"/>
    <w:pPr>
      <w:jc w:val="both"/>
    </w:pPr>
    <w:rPr>
      <w:rFonts w:ascii="Arial" w:hAnsi="Arial"/>
      <w:sz w:val="22"/>
      <w:szCs w:val="32"/>
      <w:lang w:val="en-US" w:eastAsia="en-US"/>
    </w:rPr>
  </w:style>
  <w:style w:type="character" w:customStyle="1" w:styleId="DocumentTextChar">
    <w:name w:val="Document Text Char"/>
    <w:link w:val="DocumentText"/>
    <w:rsid w:val="00072857"/>
    <w:rPr>
      <w:rFonts w:ascii="Arial" w:hAnsi="Arial"/>
      <w:sz w:val="22"/>
      <w:szCs w:val="32"/>
      <w:lang w:val="en-US" w:eastAsia="en-US" w:bidi="ar-SA"/>
    </w:rPr>
  </w:style>
  <w:style w:type="paragraph" w:customStyle="1" w:styleId="DocumentSubHeading">
    <w:name w:val="Document Sub Heading"/>
    <w:basedOn w:val="NormalWeb"/>
    <w:link w:val="DocumentSubHeadingChar"/>
    <w:rsid w:val="00072857"/>
    <w:pPr>
      <w:spacing w:before="0" w:beforeAutospacing="0" w:after="0" w:afterAutospacing="0"/>
    </w:pPr>
    <w:rPr>
      <w:rFonts w:ascii="Arial" w:eastAsia="Times New Roman" w:hAnsi="Arial" w:cs="Times New Roman"/>
      <w:b/>
      <w:color w:val="000000"/>
      <w:sz w:val="22"/>
      <w:szCs w:val="18"/>
      <w:lang w:eastAsia="en-GB"/>
    </w:rPr>
  </w:style>
  <w:style w:type="character" w:customStyle="1" w:styleId="DocumentSubHeadingChar">
    <w:name w:val="Document Sub Heading Char"/>
    <w:link w:val="DocumentSubHeading"/>
    <w:rsid w:val="00072857"/>
    <w:rPr>
      <w:rFonts w:ascii="Arial" w:hAnsi="Arial"/>
      <w:b/>
      <w:color w:val="000000"/>
      <w:sz w:val="22"/>
      <w:szCs w:val="18"/>
      <w:lang w:val="en-GB" w:eastAsia="en-GB" w:bidi="ar-SA"/>
    </w:rPr>
  </w:style>
  <w:style w:type="character" w:customStyle="1" w:styleId="style11">
    <w:name w:val="style11"/>
    <w:semiHidden/>
    <w:rsid w:val="00072857"/>
    <w:rPr>
      <w:sz w:val="24"/>
      <w:szCs w:val="24"/>
      <w:shd w:val="clear" w:color="auto" w:fill="FFFFFF"/>
    </w:rPr>
  </w:style>
  <w:style w:type="character" w:styleId="Strong">
    <w:name w:val="Strong"/>
    <w:qFormat/>
    <w:rsid w:val="00072857"/>
    <w:rPr>
      <w:b/>
      <w:bCs/>
    </w:rPr>
  </w:style>
  <w:style w:type="character" w:styleId="CommentReference">
    <w:name w:val="annotation reference"/>
    <w:semiHidden/>
    <w:rsid w:val="005D62ED"/>
    <w:rPr>
      <w:sz w:val="16"/>
      <w:szCs w:val="16"/>
    </w:rPr>
  </w:style>
  <w:style w:type="paragraph" w:styleId="CommentText">
    <w:name w:val="annotation text"/>
    <w:basedOn w:val="Normal"/>
    <w:semiHidden/>
    <w:rsid w:val="005D62ED"/>
    <w:rPr>
      <w:sz w:val="20"/>
      <w:szCs w:val="20"/>
    </w:rPr>
  </w:style>
  <w:style w:type="paragraph" w:styleId="CommentSubject">
    <w:name w:val="annotation subject"/>
    <w:basedOn w:val="CommentText"/>
    <w:next w:val="CommentText"/>
    <w:semiHidden/>
    <w:rsid w:val="005D62ED"/>
    <w:rPr>
      <w:b/>
      <w:bCs/>
    </w:rPr>
  </w:style>
  <w:style w:type="character" w:customStyle="1" w:styleId="FootnoteTextChar">
    <w:name w:val="Footnote Text Char"/>
    <w:link w:val="FootnoteText"/>
    <w:semiHidden/>
    <w:locked/>
    <w:rsid w:val="00854D5F"/>
    <w:rPr>
      <w:lang w:val="en-GB" w:eastAsia="en-US" w:bidi="ar-SA"/>
    </w:rPr>
  </w:style>
  <w:style w:type="paragraph" w:styleId="Footer">
    <w:name w:val="footer"/>
    <w:basedOn w:val="Normal"/>
    <w:link w:val="FooterChar"/>
    <w:uiPriority w:val="99"/>
    <w:rsid w:val="008C63D9"/>
    <w:pPr>
      <w:tabs>
        <w:tab w:val="center" w:pos="4153"/>
        <w:tab w:val="right" w:pos="8306"/>
      </w:tabs>
    </w:pPr>
  </w:style>
  <w:style w:type="character" w:customStyle="1" w:styleId="FooterChar">
    <w:name w:val="Footer Char"/>
    <w:link w:val="Footer"/>
    <w:uiPriority w:val="99"/>
    <w:locked/>
    <w:rsid w:val="008C63D9"/>
    <w:rPr>
      <w:sz w:val="24"/>
      <w:szCs w:val="24"/>
      <w:lang w:val="en-GB" w:eastAsia="en-US" w:bidi="ar-SA"/>
    </w:rPr>
  </w:style>
  <w:style w:type="character" w:customStyle="1" w:styleId="Heading4Char">
    <w:name w:val="Heading 4 Char"/>
    <w:link w:val="Heading4"/>
    <w:locked/>
    <w:rsid w:val="008C63D9"/>
    <w:rPr>
      <w:rFonts w:ascii="Arial" w:hAnsi="Arial" w:cs="Arial"/>
      <w:b/>
      <w:bCs/>
      <w:szCs w:val="24"/>
      <w:lang w:val="en-GB" w:eastAsia="en-US" w:bidi="ar-SA"/>
    </w:rPr>
  </w:style>
  <w:style w:type="paragraph" w:styleId="Header">
    <w:name w:val="header"/>
    <w:basedOn w:val="Normal"/>
    <w:link w:val="HeaderChar"/>
    <w:rsid w:val="00CB7B6A"/>
    <w:pPr>
      <w:tabs>
        <w:tab w:val="center" w:pos="4513"/>
        <w:tab w:val="right" w:pos="9026"/>
      </w:tabs>
    </w:pPr>
  </w:style>
  <w:style w:type="character" w:customStyle="1" w:styleId="HeaderChar">
    <w:name w:val="Header Char"/>
    <w:link w:val="Header"/>
    <w:rsid w:val="00CB7B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3836">
      <w:bodyDiv w:val="1"/>
      <w:marLeft w:val="0"/>
      <w:marRight w:val="0"/>
      <w:marTop w:val="0"/>
      <w:marBottom w:val="0"/>
      <w:divBdr>
        <w:top w:val="none" w:sz="0" w:space="0" w:color="auto"/>
        <w:left w:val="none" w:sz="0" w:space="0" w:color="auto"/>
        <w:bottom w:val="none" w:sz="0" w:space="0" w:color="auto"/>
        <w:right w:val="none" w:sz="0" w:space="0" w:color="auto"/>
      </w:divBdr>
    </w:div>
    <w:div w:id="734858587">
      <w:bodyDiv w:val="1"/>
      <w:marLeft w:val="0"/>
      <w:marRight w:val="0"/>
      <w:marTop w:val="0"/>
      <w:marBottom w:val="0"/>
      <w:divBdr>
        <w:top w:val="none" w:sz="0" w:space="0" w:color="auto"/>
        <w:left w:val="none" w:sz="0" w:space="0" w:color="auto"/>
        <w:bottom w:val="none" w:sz="0" w:space="0" w:color="auto"/>
        <w:right w:val="none" w:sz="0" w:space="0" w:color="auto"/>
      </w:divBdr>
    </w:div>
    <w:div w:id="978537536">
      <w:bodyDiv w:val="1"/>
      <w:marLeft w:val="0"/>
      <w:marRight w:val="0"/>
      <w:marTop w:val="0"/>
      <w:marBottom w:val="0"/>
      <w:divBdr>
        <w:top w:val="none" w:sz="0" w:space="0" w:color="auto"/>
        <w:left w:val="none" w:sz="0" w:space="0" w:color="auto"/>
        <w:bottom w:val="none" w:sz="0" w:space="0" w:color="auto"/>
        <w:right w:val="none" w:sz="0" w:space="0" w:color="auto"/>
      </w:divBdr>
    </w:div>
    <w:div w:id="1703438351">
      <w:bodyDiv w:val="1"/>
      <w:marLeft w:val="0"/>
      <w:marRight w:val="0"/>
      <w:marTop w:val="0"/>
      <w:marBottom w:val="0"/>
      <w:divBdr>
        <w:top w:val="none" w:sz="0" w:space="0" w:color="auto"/>
        <w:left w:val="none" w:sz="0" w:space="0" w:color="auto"/>
        <w:bottom w:val="none" w:sz="0" w:space="0" w:color="auto"/>
        <w:right w:val="none" w:sz="0" w:space="0" w:color="auto"/>
      </w:divBdr>
    </w:div>
    <w:div w:id="18421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yalholloway.ac.uk/management/coursefinder/maconsumption,cultureandmarketing.aspx" TargetMode="External"/><Relationship Id="rId3" Type="http://schemas.openxmlformats.org/officeDocument/2006/relationships/settings" Target="settings.xml"/><Relationship Id="rId7" Type="http://schemas.openxmlformats.org/officeDocument/2006/relationships/hyperlink" Target="http://www.rhul.ac.uk/management/hom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hul.ac.uk/career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2533</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APPENDIX A: Programmes to which this document applies</vt:lpstr>
    </vt:vector>
  </TitlesOfParts>
  <Company>RHUL</Company>
  <LinksUpToDate>false</LinksUpToDate>
  <CharactersWithSpaces>17627</CharactersWithSpaces>
  <SharedDoc>false</SharedDoc>
  <HLinks>
    <vt:vector size="126" baseType="variant">
      <vt:variant>
        <vt:i4>720909</vt:i4>
      </vt:variant>
      <vt:variant>
        <vt:i4>60</vt:i4>
      </vt:variant>
      <vt:variant>
        <vt:i4>0</vt:i4>
      </vt:variant>
      <vt:variant>
        <vt:i4>5</vt:i4>
      </vt:variant>
      <vt:variant>
        <vt:lpwstr/>
      </vt:variant>
      <vt:variant>
        <vt:lpwstr>Index</vt:lpwstr>
      </vt:variant>
      <vt:variant>
        <vt:i4>720909</vt:i4>
      </vt:variant>
      <vt:variant>
        <vt:i4>57</vt:i4>
      </vt:variant>
      <vt:variant>
        <vt:i4>0</vt:i4>
      </vt:variant>
      <vt:variant>
        <vt:i4>5</vt:i4>
      </vt:variant>
      <vt:variant>
        <vt:lpwstr/>
      </vt:variant>
      <vt:variant>
        <vt:lpwstr>Index</vt:lpwstr>
      </vt:variant>
      <vt:variant>
        <vt:i4>720909</vt:i4>
      </vt:variant>
      <vt:variant>
        <vt:i4>54</vt:i4>
      </vt:variant>
      <vt:variant>
        <vt:i4>0</vt:i4>
      </vt:variant>
      <vt:variant>
        <vt:i4>5</vt:i4>
      </vt:variant>
      <vt:variant>
        <vt:lpwstr/>
      </vt:variant>
      <vt:variant>
        <vt:lpwstr>Index</vt:lpwstr>
      </vt:variant>
      <vt:variant>
        <vt:i4>7929903</vt:i4>
      </vt:variant>
      <vt:variant>
        <vt:i4>51</vt:i4>
      </vt:variant>
      <vt:variant>
        <vt:i4>0</vt:i4>
      </vt:variant>
      <vt:variant>
        <vt:i4>5</vt:i4>
      </vt:variant>
      <vt:variant>
        <vt:lpwstr>http://www.rhul.ac.uk/careers/home.aspx</vt:lpwstr>
      </vt:variant>
      <vt:variant>
        <vt:lpwstr/>
      </vt:variant>
      <vt:variant>
        <vt:i4>720909</vt:i4>
      </vt:variant>
      <vt:variant>
        <vt:i4>48</vt:i4>
      </vt:variant>
      <vt:variant>
        <vt:i4>0</vt:i4>
      </vt:variant>
      <vt:variant>
        <vt:i4>5</vt:i4>
      </vt:variant>
      <vt:variant>
        <vt:lpwstr/>
      </vt:variant>
      <vt:variant>
        <vt:lpwstr>Index</vt:lpwstr>
      </vt:variant>
      <vt:variant>
        <vt:i4>7077943</vt:i4>
      </vt:variant>
      <vt:variant>
        <vt:i4>45</vt:i4>
      </vt:variant>
      <vt:variant>
        <vt:i4>0</vt:i4>
      </vt:variant>
      <vt:variant>
        <vt:i4>5</vt:i4>
      </vt:variant>
      <vt:variant>
        <vt:lpwstr>https://www.royalholloway.ac.uk/management/coursefinder/maconsumption,cultureandmarketing.aspx</vt:lpwstr>
      </vt:variant>
      <vt:variant>
        <vt:lpwstr/>
      </vt:variant>
      <vt:variant>
        <vt:i4>720909</vt:i4>
      </vt:variant>
      <vt:variant>
        <vt:i4>42</vt:i4>
      </vt:variant>
      <vt:variant>
        <vt:i4>0</vt:i4>
      </vt:variant>
      <vt:variant>
        <vt:i4>5</vt:i4>
      </vt:variant>
      <vt:variant>
        <vt:lpwstr/>
      </vt:variant>
      <vt:variant>
        <vt:lpwstr>Index</vt:lpwstr>
      </vt:variant>
      <vt:variant>
        <vt:i4>720909</vt:i4>
      </vt:variant>
      <vt:variant>
        <vt:i4>39</vt:i4>
      </vt:variant>
      <vt:variant>
        <vt:i4>0</vt:i4>
      </vt:variant>
      <vt:variant>
        <vt:i4>5</vt:i4>
      </vt:variant>
      <vt:variant>
        <vt:lpwstr/>
      </vt:variant>
      <vt:variant>
        <vt:lpwstr>Index</vt:lpwstr>
      </vt:variant>
      <vt:variant>
        <vt:i4>720909</vt:i4>
      </vt:variant>
      <vt:variant>
        <vt:i4>36</vt:i4>
      </vt:variant>
      <vt:variant>
        <vt:i4>0</vt:i4>
      </vt:variant>
      <vt:variant>
        <vt:i4>5</vt:i4>
      </vt:variant>
      <vt:variant>
        <vt:lpwstr/>
      </vt:variant>
      <vt:variant>
        <vt:lpwstr>Index</vt:lpwstr>
      </vt:variant>
      <vt:variant>
        <vt:i4>7274531</vt:i4>
      </vt:variant>
      <vt:variant>
        <vt:i4>33</vt:i4>
      </vt:variant>
      <vt:variant>
        <vt:i4>0</vt:i4>
      </vt:variant>
      <vt:variant>
        <vt:i4>5</vt:i4>
      </vt:variant>
      <vt:variant>
        <vt:lpwstr>http://www.rhul.ac.uk/management/home.aspx</vt:lpwstr>
      </vt:variant>
      <vt:variant>
        <vt:lpwstr/>
      </vt:variant>
      <vt:variant>
        <vt:i4>720909</vt:i4>
      </vt:variant>
      <vt:variant>
        <vt:i4>30</vt:i4>
      </vt:variant>
      <vt:variant>
        <vt:i4>0</vt:i4>
      </vt:variant>
      <vt:variant>
        <vt:i4>5</vt:i4>
      </vt:variant>
      <vt:variant>
        <vt:lpwstr/>
      </vt:variant>
      <vt:variant>
        <vt:lpwstr>Index</vt:lpwstr>
      </vt:variant>
      <vt:variant>
        <vt:i4>720909</vt:i4>
      </vt:variant>
      <vt:variant>
        <vt:i4>27</vt:i4>
      </vt:variant>
      <vt:variant>
        <vt:i4>0</vt:i4>
      </vt:variant>
      <vt:variant>
        <vt:i4>5</vt:i4>
      </vt:variant>
      <vt:variant>
        <vt:lpwstr/>
      </vt:variant>
      <vt:variant>
        <vt:lpwstr>Index</vt:lpwstr>
      </vt:variant>
      <vt:variant>
        <vt:i4>6815817</vt:i4>
      </vt:variant>
      <vt:variant>
        <vt:i4>24</vt:i4>
      </vt:variant>
      <vt:variant>
        <vt:i4>0</vt:i4>
      </vt:variant>
      <vt:variant>
        <vt:i4>5</vt:i4>
      </vt:variant>
      <vt:variant>
        <vt:lpwstr/>
      </vt:variant>
      <vt:variant>
        <vt:lpwstr>Appendix_A</vt:lpwstr>
      </vt:variant>
      <vt:variant>
        <vt:i4>7143545</vt:i4>
      </vt:variant>
      <vt:variant>
        <vt:i4>21</vt:i4>
      </vt:variant>
      <vt:variant>
        <vt:i4>0</vt:i4>
      </vt:variant>
      <vt:variant>
        <vt:i4>5</vt:i4>
      </vt:variant>
      <vt:variant>
        <vt:lpwstr/>
      </vt:variant>
      <vt:variant>
        <vt:lpwstr>Quality</vt:lpwstr>
      </vt:variant>
      <vt:variant>
        <vt:i4>7733364</vt:i4>
      </vt:variant>
      <vt:variant>
        <vt:i4>18</vt:i4>
      </vt:variant>
      <vt:variant>
        <vt:i4>0</vt:i4>
      </vt:variant>
      <vt:variant>
        <vt:i4>5</vt:i4>
      </vt:variant>
      <vt:variant>
        <vt:lpwstr/>
      </vt:variant>
      <vt:variant>
        <vt:lpwstr>Careers</vt:lpwstr>
      </vt:variant>
      <vt:variant>
        <vt:i4>6422648</vt:i4>
      </vt:variant>
      <vt:variant>
        <vt:i4>15</vt:i4>
      </vt:variant>
      <vt:variant>
        <vt:i4>0</vt:i4>
      </vt:variant>
      <vt:variant>
        <vt:i4>5</vt:i4>
      </vt:variant>
      <vt:variant>
        <vt:lpwstr/>
      </vt:variant>
      <vt:variant>
        <vt:lpwstr>Admissions</vt:lpwstr>
      </vt:variant>
      <vt:variant>
        <vt:i4>7798892</vt:i4>
      </vt:variant>
      <vt:variant>
        <vt:i4>12</vt:i4>
      </vt:variant>
      <vt:variant>
        <vt:i4>0</vt:i4>
      </vt:variant>
      <vt:variant>
        <vt:i4>5</vt:i4>
      </vt:variant>
      <vt:variant>
        <vt:lpwstr/>
      </vt:variant>
      <vt:variant>
        <vt:lpwstr>Support</vt:lpwstr>
      </vt:variant>
      <vt:variant>
        <vt:i4>7078007</vt:i4>
      </vt:variant>
      <vt:variant>
        <vt:i4>9</vt:i4>
      </vt:variant>
      <vt:variant>
        <vt:i4>0</vt:i4>
      </vt:variant>
      <vt:variant>
        <vt:i4>5</vt:i4>
      </vt:variant>
      <vt:variant>
        <vt:lpwstr/>
      </vt:variant>
      <vt:variant>
        <vt:lpwstr>Progression</vt:lpwstr>
      </vt:variant>
      <vt:variant>
        <vt:i4>458775</vt:i4>
      </vt:variant>
      <vt:variant>
        <vt:i4>6</vt:i4>
      </vt:variant>
      <vt:variant>
        <vt:i4>0</vt:i4>
      </vt:variant>
      <vt:variant>
        <vt:i4>5</vt:i4>
      </vt:variant>
      <vt:variant>
        <vt:lpwstr/>
      </vt:variant>
      <vt:variant>
        <vt:lpwstr>Structure</vt:lpwstr>
      </vt:variant>
      <vt:variant>
        <vt:i4>524307</vt:i4>
      </vt:variant>
      <vt:variant>
        <vt:i4>3</vt:i4>
      </vt:variant>
      <vt:variant>
        <vt:i4>0</vt:i4>
      </vt:variant>
      <vt:variant>
        <vt:i4>5</vt:i4>
      </vt:variant>
      <vt:variant>
        <vt:lpwstr/>
      </vt:variant>
      <vt:variant>
        <vt:lpwstr>Teaching</vt:lpwstr>
      </vt:variant>
      <vt:variant>
        <vt:i4>524329</vt:i4>
      </vt:variant>
      <vt:variant>
        <vt:i4>0</vt:i4>
      </vt:variant>
      <vt:variant>
        <vt:i4>0</vt:i4>
      </vt:variant>
      <vt:variant>
        <vt:i4>5</vt:i4>
      </vt:variant>
      <vt:variant>
        <vt:lpwstr/>
      </vt:variant>
      <vt:variant>
        <vt:lpwstr>Learning_outcomes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Programmes to which this document applies</dc:title>
  <dc:subject/>
  <dc:creator>Admin Computing</dc:creator>
  <cp:keywords/>
  <cp:lastModifiedBy>Naughton, Noreen</cp:lastModifiedBy>
  <cp:revision>3</cp:revision>
  <cp:lastPrinted>2014-07-31T10:19:00Z</cp:lastPrinted>
  <dcterms:created xsi:type="dcterms:W3CDTF">2019-07-04T14:56:00Z</dcterms:created>
  <dcterms:modified xsi:type="dcterms:W3CDTF">2019-07-04T14:57:00Z</dcterms:modified>
</cp:coreProperties>
</file>